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Dai ponti di primavera all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estate: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calendario strizza 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occhio ai long weekend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 la bellissima Puglia ci accoglie con tutta la famiglia.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Le strutture di CDS Hotels si affacciano su un mare da cartolina e sono avvolte da un territorio di gemme da scoprire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0" w:line="240" w:lineRule="auto"/>
        <w:rPr>
          <w:rFonts w:ascii="Verdana" w:cs="Verdana" w:hAnsi="Verdana" w:eastAsia="Verdana"/>
          <w:sz w:val="21"/>
          <w:szCs w:val="2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Lecce, </w:t>
      </w:r>
      <w:r>
        <w:rPr>
          <w:rFonts w:ascii="Verdana" w:hAnsi="Verdana"/>
          <w:i w:val="1"/>
          <w:iCs w:val="1"/>
          <w:rtl w:val="0"/>
          <w:lang w:val="it-IT"/>
        </w:rPr>
        <w:t>18</w:t>
      </w:r>
      <w:r>
        <w:rPr>
          <w:rFonts w:ascii="Verdana" w:hAnsi="Verdana"/>
          <w:i w:val="1"/>
          <w:iCs w:val="1"/>
          <w:rtl w:val="0"/>
          <w:lang w:val="it-IT"/>
        </w:rPr>
        <w:t xml:space="preserve"> aprile 2023 </w:t>
      </w:r>
      <w:r>
        <w:rPr>
          <w:rFonts w:ascii="Verdana" w:hAnsi="Verdana"/>
          <w:rtl w:val="0"/>
          <w:lang w:val="it-IT"/>
        </w:rPr>
        <w:t>- Il calendario 2023, gi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a inizio anno, favoleggiava promesse di viaggi che ci avrebbero condotto fuori casa</w:t>
      </w:r>
      <w:r>
        <w:rPr>
          <w:rFonts w:ascii="Verdana" w:hAnsi="Verdana" w:hint="default"/>
          <w:rtl w:val="0"/>
          <w:lang w:val="it-IT"/>
        </w:rPr>
        <w:t>…</w:t>
      </w:r>
      <w:r>
        <w:rPr>
          <w:rFonts w:ascii="Verdana" w:hAnsi="Verdana"/>
          <w:rtl w:val="0"/>
          <w:lang w:val="it-IT"/>
        </w:rPr>
        <w:t>e le occasioni non si sono fatte attendere! I ponti di primavera spalancano la via che lungo un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immaginaria </w:t>
      </w:r>
      <w:r>
        <w:rPr>
          <w:rFonts w:ascii="Verdana" w:hAnsi="Verdana"/>
          <w:i w:val="1"/>
          <w:iCs w:val="1"/>
          <w:rtl w:val="0"/>
          <w:lang w:val="fr-FR"/>
        </w:rPr>
        <w:t>route de bonheur</w:t>
      </w:r>
      <w:r>
        <w:rPr>
          <w:rFonts w:ascii="Verdana" w:hAnsi="Verdana"/>
          <w:rtl w:val="0"/>
          <w:lang w:val="it-IT"/>
        </w:rPr>
        <w:t xml:space="preserve"> ci porta in Puglia, per dei long weekend dai colori brillanti presi in prestito dalla palette spring, per virare, tra qualche mese, in un trionfo di luce che scalder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estate salentina.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>CDS Hotels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rtl w:val="0"/>
          <w:lang w:val="it-IT"/>
        </w:rPr>
        <w:t xml:space="preserve">accoglie gli ospiti, con tutta la famiglia, nei suoi hotel: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Corte di Nettuno quattro stelle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rtl w:val="0"/>
          <w:lang w:val="it-IT"/>
        </w:rPr>
        <w:t>propone un soggiorno che unisce la meraviglia del mare, con alcuni scatti che hanno contribuito a rendere il Salento una top destination invidiata dal resto del mondo, al fascino della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vecchia, con la sua storia antica che nei secoli ha esposto Otranto alle influenze dei greci, dei bizantini, divenendo un ricchissimo porto dei commerci con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Oriente.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hotel che </w:t>
      </w:r>
      <w:r>
        <w:rPr>
          <w:rFonts w:ascii="Verdana" w:hAnsi="Verdana"/>
          <w:u w:color="1f3864"/>
          <w:rtl w:val="0"/>
          <w:lang w:val="it-IT"/>
        </w:rPr>
        <w:t>sorge in una storica corte del Salento, a soli 300 metri dal castello di Otranto, vicino alla collina della dea Minerva, sar</w:t>
      </w:r>
      <w:r>
        <w:rPr>
          <w:rFonts w:ascii="Verdana" w:hAnsi="Verdana" w:hint="default"/>
          <w:u w:color="1f3864"/>
          <w:rtl w:val="0"/>
          <w:lang w:val="it-IT"/>
        </w:rPr>
        <w:t>à “</w:t>
      </w:r>
      <w:r>
        <w:rPr>
          <w:rFonts w:ascii="Verdana" w:hAnsi="Verdana"/>
          <w:u w:color="1f3864"/>
          <w:rtl w:val="0"/>
          <w:lang w:val="it-IT"/>
        </w:rPr>
        <w:t>porto</w:t>
      </w:r>
      <w:r>
        <w:rPr>
          <w:rFonts w:ascii="Verdana" w:hAnsi="Verdana" w:hint="default"/>
          <w:u w:color="1f3864"/>
          <w:rtl w:val="0"/>
          <w:lang w:val="it-IT"/>
        </w:rPr>
        <w:t xml:space="preserve">” </w:t>
      </w:r>
      <w:r>
        <w:rPr>
          <w:rFonts w:ascii="Verdana" w:hAnsi="Verdana"/>
          <w:u w:color="1f3864"/>
          <w:rtl w:val="0"/>
          <w:lang w:val="it-IT"/>
        </w:rPr>
        <w:t>sicuro anche per quanti viaggiano con i bambini. Infatti, dopo un bagno di sole, sabbia e mare perch</w:t>
      </w:r>
      <w:r>
        <w:rPr>
          <w:rFonts w:ascii="Verdana" w:hAnsi="Verdana" w:hint="default"/>
          <w:u w:color="1f3864"/>
          <w:rtl w:val="0"/>
          <w:lang w:val="fr-FR"/>
        </w:rPr>
        <w:t xml:space="preserve">é </w:t>
      </w:r>
      <w:r>
        <w:rPr>
          <w:rFonts w:ascii="Verdana" w:hAnsi="Verdana"/>
          <w:u w:color="1f3864"/>
          <w:rtl w:val="0"/>
          <w:lang w:val="it-IT"/>
        </w:rPr>
        <w:t>non prevedere delle facili escursioni in zona? Ad esempio presso la Cava di Bauxite, oppure alla Cattedrale Medievale, per spingersi fino al faro di Punta Palasc</w:t>
      </w:r>
      <w:r>
        <w:rPr>
          <w:rFonts w:ascii="Verdana" w:hAnsi="Verdana" w:hint="default"/>
          <w:u w:color="1f3864"/>
          <w:rtl w:val="0"/>
          <w:lang w:val="it-IT"/>
        </w:rPr>
        <w:t>ì</w:t>
      </w:r>
      <w:r>
        <w:rPr>
          <w:rFonts w:ascii="Verdana" w:hAnsi="Verdana"/>
          <w:u w:color="1f3864"/>
          <w:rtl w:val="0"/>
          <w:lang w:val="it-IT"/>
        </w:rPr>
        <w:t xml:space="preserve">a e di nuovo sul mare, per ammirare le lunghe e bellissime spiagge di Alimini. I colori e gli elementi del territorio si rincorrono anche negli arredi, tra le volte in pietra e la terrazza con vista sul centro storico della cittadina.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Primavera al Corte di Nettuno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Corte di Nettuno: dal 21 aprile al 25 giugno 2 adulti e un bambino (3-13 anni), 1 notte in B&amp;B a partire da </w:t>
      </w:r>
      <w:r>
        <w:rPr>
          <w:rFonts w:ascii="Verdana" w:hAnsi="Verdana" w:hint="default"/>
          <w:rtl w:val="0"/>
          <w:lang w:val="pt-PT"/>
        </w:rPr>
        <w:t xml:space="preserve">€ </w:t>
      </w:r>
      <w:r>
        <w:rPr>
          <w:rFonts w:ascii="Verdana" w:hAnsi="Verdana"/>
          <w:rtl w:val="0"/>
          <w:lang w:val="it-IT"/>
        </w:rPr>
        <w:t>204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it-IT"/>
        </w:rPr>
        <w:t> 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1f3864"/>
        </w:rPr>
      </w:pPr>
      <w:r>
        <w:rPr>
          <w:rFonts w:ascii="Verdana" w:hAnsi="Verdana"/>
          <w:u w:color="1f3864"/>
          <w:rtl w:val="0"/>
          <w:lang w:val="it-IT"/>
        </w:rPr>
        <w:t>Nel tratto orientale della costa salentina, in una posizione panoramica tra le pi</w:t>
      </w:r>
      <w:r>
        <w:rPr>
          <w:rFonts w:ascii="Verdana" w:hAnsi="Verdana" w:hint="default"/>
          <w:u w:color="1f3864"/>
          <w:rtl w:val="0"/>
          <w:lang w:val="it-IT"/>
        </w:rPr>
        <w:t xml:space="preserve">ù </w:t>
      </w:r>
      <w:r>
        <w:rPr>
          <w:rFonts w:ascii="Verdana" w:hAnsi="Verdana"/>
          <w:u w:color="1f3864"/>
          <w:rtl w:val="0"/>
          <w:lang w:val="it-IT"/>
        </w:rPr>
        <w:t xml:space="preserve">belle di tutta la Puglia ci fermiamo al </w:t>
      </w:r>
      <w:r>
        <w:rPr>
          <w:rFonts w:ascii="Verdana" w:hAnsi="Verdana"/>
          <w:b w:val="1"/>
          <w:bCs w:val="1"/>
          <w:outline w:val="0"/>
          <w:color w:val="c00000"/>
          <w:u w:color="1f3864"/>
          <w:rtl w:val="0"/>
          <w:lang w:val="it-IT"/>
          <w14:textFill>
            <w14:solidFill>
              <w14:srgbClr w14:val="C00000"/>
            </w14:solidFill>
          </w14:textFill>
        </w:rPr>
        <w:t>Marenea Suite Hotel</w:t>
      </w:r>
      <w:r>
        <w:rPr>
          <w:rFonts w:ascii="Verdana" w:hAnsi="Verdana"/>
          <w:u w:color="1f3864"/>
          <w:rtl w:val="0"/>
          <w:lang w:val="it-IT"/>
        </w:rPr>
        <w:t>. Gli ingredienti restituiscono una mescola preziosa per un soggiorno di cui godere a pieno! Sole, mare, storia e tradizione: una cornice di ulivi e muretti a secco terrazzati avvolgono l</w:t>
      </w:r>
      <w:r>
        <w:rPr>
          <w:rFonts w:ascii="Arial Unicode MS" w:hAnsi="Arial Unicode MS" w:hint="default"/>
          <w:u w:color="1f3864"/>
          <w:rtl w:val="1"/>
          <w:lang w:val="ar-SA" w:bidi="ar-SA"/>
        </w:rPr>
        <w:t>’</w:t>
      </w:r>
      <w:r>
        <w:rPr>
          <w:rFonts w:ascii="Verdana" w:hAnsi="Verdana"/>
          <w:u w:color="1f3864"/>
          <w:rtl w:val="0"/>
          <w:lang w:val="it-IT"/>
        </w:rPr>
        <w:t>hotel immerso nel bosco del parco naturale di Marina di Marittima. Lo sguardo volge all</w:t>
      </w:r>
      <w:r>
        <w:rPr>
          <w:rFonts w:ascii="Arial Unicode MS" w:hAnsi="Arial Unicode MS" w:hint="default"/>
          <w:u w:color="1f3864"/>
          <w:rtl w:val="1"/>
          <w:lang w:val="ar-SA" w:bidi="ar-SA"/>
        </w:rPr>
        <w:t>’</w:t>
      </w:r>
      <w:r>
        <w:rPr>
          <w:rFonts w:ascii="Verdana" w:hAnsi="Verdana"/>
          <w:u w:color="1f3864"/>
          <w:rtl w:val="0"/>
          <w:lang w:val="it-IT"/>
        </w:rPr>
        <w:t>orizzonte: una pennellata di indaco inteso da ammirare ovunque ci si trovi, dalle terrazze alle suite, dalle piscine al ristorante. Un peccato non approfittare dei dintorni, visto che a poche centinaia di metri si trova l</w:t>
      </w:r>
      <w:r>
        <w:rPr>
          <w:rFonts w:ascii="Arial Unicode MS" w:hAnsi="Arial Unicode MS" w:hint="default"/>
          <w:u w:color="1f3864"/>
          <w:rtl w:val="1"/>
          <w:lang w:val="ar-SA" w:bidi="ar-SA"/>
        </w:rPr>
        <w:t>’</w:t>
      </w:r>
      <w:r>
        <w:rPr>
          <w:rFonts w:ascii="Verdana" w:hAnsi="Verdana"/>
          <w:u w:color="1f3864"/>
          <w:rtl w:val="0"/>
          <w:lang w:val="it-IT"/>
        </w:rPr>
        <w:t>esclusiva insenatura Acquaviva, mentre per una gita pomeridiana ci si pu</w:t>
      </w:r>
      <w:r>
        <w:rPr>
          <w:rFonts w:ascii="Verdana" w:hAnsi="Verdana" w:hint="default"/>
          <w:u w:color="1f3864"/>
          <w:rtl w:val="0"/>
          <w:lang w:val="it-IT"/>
        </w:rPr>
        <w:t xml:space="preserve">ò </w:t>
      </w:r>
      <w:r>
        <w:rPr>
          <w:rFonts w:ascii="Verdana" w:hAnsi="Verdana"/>
          <w:u w:color="1f3864"/>
          <w:rtl w:val="0"/>
          <w:lang w:val="it-IT"/>
        </w:rPr>
        <w:t>allungare fino al castello Aragonese di Castro, con il suo porticciolo che accoglie vele e motori provenienti da ogni angolo d</w:t>
      </w:r>
      <w:r>
        <w:rPr>
          <w:rFonts w:ascii="Arial Unicode MS" w:hAnsi="Arial Unicode MS" w:hint="default"/>
          <w:u w:color="1f3864"/>
          <w:rtl w:val="1"/>
          <w:lang w:val="ar-SA" w:bidi="ar-SA"/>
        </w:rPr>
        <w:t>’</w:t>
      </w:r>
      <w:r>
        <w:rPr>
          <w:rFonts w:ascii="Verdana" w:hAnsi="Verdana"/>
          <w:u w:color="1f3864"/>
          <w:rtl w:val="0"/>
          <w:lang w:val="it-IT"/>
        </w:rPr>
        <w:t>Europa. Volendo ampliare il raggio, meritano una visita anche le Grotte della Zinzulusa nei pressi dell'impianto termale di Santa Cesarea, cos</w:t>
      </w:r>
      <w:r>
        <w:rPr>
          <w:rFonts w:ascii="Verdana" w:hAnsi="Verdana" w:hint="default"/>
          <w:u w:color="1f3864"/>
          <w:rtl w:val="0"/>
          <w:lang w:val="it-IT"/>
        </w:rPr>
        <w:t xml:space="preserve">ì </w:t>
      </w:r>
      <w:r>
        <w:rPr>
          <w:rFonts w:ascii="Verdana" w:hAnsi="Verdana"/>
          <w:u w:color="1f3864"/>
          <w:rtl w:val="0"/>
          <w:lang w:val="it-IT"/>
        </w:rPr>
        <w:t xml:space="preserve">come in una manciata di chilometri spiccano le perle del Salento: da Leuca e Otranto,  fino a Lecce e Gallipoli.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1f386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Offerta di primavera al Marenea Suite Hotel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1a1a1a"/>
          <w:sz w:val="29"/>
          <w:szCs w:val="29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Verdana" w:hAnsi="Verdana"/>
          <w:rtl w:val="0"/>
          <w:lang w:val="it-IT"/>
        </w:rPr>
        <w:t xml:space="preserve">dal 30 aprile al 24 giugno 2 adulti e un bambino (3-13 anni), 3 notti in B&amp;B a partire da </w:t>
      </w:r>
      <w:r>
        <w:rPr>
          <w:rFonts w:ascii="Verdana" w:hAnsi="Verdana" w:hint="default"/>
          <w:rtl w:val="0"/>
          <w:lang w:val="pt-PT"/>
        </w:rPr>
        <w:t xml:space="preserve">€ </w:t>
      </w:r>
      <w:r>
        <w:rPr>
          <w:rFonts w:ascii="Verdana" w:hAnsi="Verdana"/>
          <w:rtl w:val="0"/>
          <w:lang w:val="it-IT"/>
        </w:rPr>
        <w:t>771,84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</w:t>
      </w:r>
    </w:p>
    <w:p>
      <w:pPr>
        <w:pStyle w:val="Normal.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https://cdshotels.it/basiliani/</w:t>
      </w:r>
      <w:r>
        <w:rPr/>
        <w:fldChar w:fldCharType="end" w:fldLock="0"/>
      </w:r>
      <w:r>
        <w:rPr>
          <w:rStyle w:val="Hyperlink.0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"mailto:info@cdshotels.it"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info@cdshotels.it</w:t>
      </w:r>
      <w:r>
        <w:rPr/>
        <w:fldChar w:fldCharType="end" w:fldLock="0"/>
      </w:r>
      <w:r>
        <w:rPr>
          <w:rStyle w:val="Hyperlink.0"/>
          <w:rtl w:val="0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2.365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8.389 posti letto e 8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Melograno, 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