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ap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center"/>
        <w:rPr>
          <w:rFonts w:ascii="Verdana" w:cs="Verdana" w:hAnsi="Verdana" w:eastAsia="Verdana"/>
          <w:sz w:val="22"/>
          <w:szCs w:val="22"/>
        </w:rPr>
      </w:pPr>
      <w:r>
        <w:rPr>
          <w:rStyle w:val="Nessuno 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2819079</wp:posOffset>
            </wp:positionH>
            <wp:positionV relativeFrom="page">
              <wp:posOffset>358137</wp:posOffset>
            </wp:positionV>
            <wp:extent cx="2088933" cy="9462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933" cy="9462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 A"/>
        <w:jc w:val="center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 xml:space="preserve">  </w:t>
      </w: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Corpo A A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LA DIREZIONE COMMERCIALE DI GASTALDI HOLIDAYS SI RAFFORZA CON MARCELLO AITELLI NUOVO DIRETTORE VENDITE</w:t>
      </w:r>
    </w:p>
    <w:p>
      <w:pPr>
        <w:pStyle w:val="Corpo A A"/>
        <w:jc w:val="center"/>
        <w:rPr>
          <w:rFonts w:ascii="Verdana" w:cs="Verdana" w:hAnsi="Verdana" w:eastAsia="Verdana"/>
          <w:strike w:val="1"/>
          <w:dstrike w:val="0"/>
        </w:rPr>
      </w:pPr>
    </w:p>
    <w:p>
      <w:pPr>
        <w:pStyle w:val="Corpo A A"/>
        <w:jc w:val="both"/>
        <w:rPr>
          <w:rFonts w:ascii="Verdana" w:cs="Verdana" w:hAnsi="Verdana" w:eastAsia="Verdana"/>
          <w:strike w:val="1"/>
          <w:dstrike w:val="0"/>
        </w:rPr>
      </w:pPr>
    </w:p>
    <w:p>
      <w:pPr>
        <w:pStyle w:val="Corpo A A"/>
        <w:jc w:val="both"/>
        <w:rPr>
          <w:rFonts w:ascii="Verdana" w:cs="Verdana" w:hAnsi="Verdana" w:eastAsia="Verdana"/>
          <w:b w:val="1"/>
          <w:bCs w:val="1"/>
          <w:i w:val="1"/>
          <w:iCs w:val="1"/>
        </w:rPr>
      </w:pPr>
      <w:r>
        <w:rPr>
          <w:rFonts w:ascii="Verdana" w:hAnsi="Verdana"/>
          <w:i w:val="1"/>
          <w:iCs w:val="1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rtl w:val="0"/>
          <w:lang w:val="it-IT"/>
        </w:rPr>
        <w:t>2</w:t>
      </w:r>
      <w:r>
        <w:rPr>
          <w:rFonts w:ascii="Verdana" w:hAnsi="Verdana"/>
          <w:i w:val="1"/>
          <w:iCs w:val="1"/>
          <w:rtl w:val="0"/>
          <w:lang w:val="it-IT"/>
        </w:rPr>
        <w:t xml:space="preserve"> febbraio 2023 - </w:t>
      </w:r>
      <w:r>
        <w:rPr>
          <w:rFonts w:ascii="Verdana" w:hAnsi="Verdana"/>
          <w:b w:val="1"/>
          <w:bCs w:val="1"/>
          <w:i w:val="1"/>
          <w:iCs w:val="1"/>
          <w:rtl w:val="0"/>
          <w:lang w:val="it-IT"/>
        </w:rPr>
        <w:t>Gastaldi Holidays affida la direzione vendite a Marcello Aitelli.</w:t>
      </w:r>
    </w:p>
    <w:p>
      <w:pPr>
        <w:pStyle w:val="Corpo A A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Corpo A A"/>
        <w:jc w:val="both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Con un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esperienza ultra ventennale maturata nel comparto turistico, presso alcune delle pi</w:t>
      </w:r>
      <w:r>
        <w:rPr>
          <w:rFonts w:ascii="Verdana" w:hAnsi="Verdana" w:hint="default"/>
          <w:rtl w:val="0"/>
          <w:lang w:val="it-IT"/>
        </w:rPr>
        <w:t xml:space="preserve">ù </w:t>
      </w:r>
      <w:r>
        <w:rPr>
          <w:rFonts w:ascii="Verdana" w:hAnsi="Verdana"/>
          <w:rtl w:val="0"/>
          <w:lang w:val="it-IT"/>
        </w:rPr>
        <w:t>importanti realt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 xml:space="preserve">del mercato quali il Gruppo Alpitour, Imperatore Travel e I Grandi Viaggi, </w:t>
      </w:r>
      <w:r>
        <w:rPr>
          <w:rFonts w:ascii="Verdana" w:hAnsi="Verdana"/>
          <w:b w:val="1"/>
          <w:bCs w:val="1"/>
          <w:rtl w:val="0"/>
          <w:lang w:val="it-IT"/>
        </w:rPr>
        <w:t>Marcello Aitelli entra in Gastaldi</w:t>
      </w:r>
      <w:r>
        <w:rPr>
          <w:rFonts w:ascii="Verdana" w:hAnsi="Verdana"/>
          <w:rtl w:val="0"/>
          <w:lang w:val="it-IT"/>
        </w:rPr>
        <w:t xml:space="preserve"> </w:t>
      </w:r>
      <w:r>
        <w:rPr>
          <w:rFonts w:ascii="Verdana" w:hAnsi="Verdana"/>
          <w:b w:val="1"/>
          <w:bCs w:val="1"/>
          <w:rtl w:val="0"/>
          <w:lang w:val="it-IT"/>
        </w:rPr>
        <w:t>Holidays</w:t>
      </w:r>
      <w:r>
        <w:rPr>
          <w:rFonts w:ascii="Verdana" w:hAnsi="Verdana"/>
          <w:rtl w:val="0"/>
          <w:lang w:val="it-IT"/>
        </w:rPr>
        <w:t xml:space="preserve"> con l</w:t>
      </w:r>
      <w:r>
        <w:rPr>
          <w:rFonts w:ascii="Verdana" w:hAnsi="Verdana" w:hint="default"/>
          <w:rtl w:val="0"/>
          <w:lang w:val="it-IT"/>
        </w:rPr>
        <w:t>’</w:t>
      </w:r>
      <w:r>
        <w:rPr>
          <w:rFonts w:ascii="Verdana" w:hAnsi="Verdana"/>
          <w:rtl w:val="0"/>
          <w:lang w:val="it-IT"/>
        </w:rPr>
        <w:t>obiettivo di rafforzare le quote di mercato dello storico brand pioniere dei viaggi oltreoceano.</w:t>
      </w:r>
    </w:p>
    <w:p>
      <w:pPr>
        <w:pStyle w:val="Corpo A A"/>
        <w:jc w:val="both"/>
        <w:rPr>
          <w:rFonts w:ascii="Verdana" w:cs="Verdana" w:hAnsi="Verdana" w:eastAsia="Verdana"/>
        </w:rPr>
      </w:pPr>
    </w:p>
    <w:p>
      <w:pPr>
        <w:pStyle w:val="Corpo A A"/>
        <w:jc w:val="both"/>
        <w:rPr>
          <w:rFonts w:ascii="Verdana" w:cs="Verdana" w:hAnsi="Verdana" w:eastAsia="Verdana"/>
          <w:i w:val="1"/>
          <w:iCs w:val="1"/>
        </w:rPr>
      </w:pPr>
      <w:r>
        <w:rPr>
          <w:rFonts w:ascii="Verdana" w:hAnsi="Verdana"/>
          <w:rtl w:val="0"/>
          <w:lang w:val="it-IT"/>
        </w:rPr>
        <w:t>Marcello Aitelli assume la responsabilit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del coordinamento della forza vendite e gestir</w:t>
      </w:r>
      <w:r>
        <w:rPr>
          <w:rFonts w:ascii="Verdana" w:hAnsi="Verdana" w:hint="default"/>
          <w:rtl w:val="0"/>
          <w:lang w:val="it-IT"/>
        </w:rPr>
        <w:t xml:space="preserve">à </w:t>
      </w:r>
      <w:r>
        <w:rPr>
          <w:rFonts w:ascii="Verdana" w:hAnsi="Verdana"/>
          <w:rtl w:val="0"/>
          <w:lang w:val="it-IT"/>
        </w:rPr>
        <w:t>i rapporti con i network e con il trade su tutto il territorio nazionale.</w:t>
      </w:r>
    </w:p>
    <w:p>
      <w:pPr>
        <w:pStyle w:val="Corpo A A"/>
        <w:jc w:val="both"/>
        <w:rPr>
          <w:rFonts w:ascii="Verdana" w:cs="Verdana" w:hAnsi="Verdana" w:eastAsia="Verdana"/>
          <w:i w:val="1"/>
          <w:iCs w:val="1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Consolidiamo il nostro team inserendo una figura professionale stimata e riconosciuta dal mercato, con uno profilo molto solido e maturato in ambiti diversi, spaziando dalla gestione di progetti CRM e sviluppo vendite, alla responsabilit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delle vendite multicanale, fino a ricoprire il ruolo di corporate deals manager. Un investimento fortemente voluto per Gastaldi Holidays in questo anno di ripartenza speriamo definitiva per il bene di tutto il comparto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Dichiara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Luca Battifora, Managing Director e AD BHTM Srl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 xml:space="preserve">–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Gastaldi Holidays Srl.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i w:val="1"/>
          <w:iCs w:val="1"/>
          <w:sz w:val="22"/>
          <w:szCs w:val="22"/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E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per me un onore assumere il ruolo di Direttore Vendite di Gastaldi Holidays , un brand che ha fatto la storia del turismo italiano e che oggi si appresta a riconsolidare la sua posizione sul mercato con un cambio di passo, mantenendo intatto e valorizzando quello che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il suo DNA di specialista di vacanze personalizzate in tutto il mondo. Per raggiungere gli obiettivi che ci siamo prefissati sar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supportato da una rete vendite  distribuita su tutta la penisola e da un team di indiscussa qualit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in sede : ci son tutti i presupposti per fare bene, mettiamoci al lavoro .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Afferma Marcello Aitelli, direttore vendite Gastaldi Holidays.</w:t>
      </w:r>
    </w:p>
    <w:p>
      <w:pPr>
        <w:pStyle w:val="Di default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a0c2f"/>
          <w:u w:color="ba0c2f"/>
          <w14:textFill>
            <w14:solidFill>
              <w14:srgbClr w14:val="BA0C2F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a0c2f"/>
          <w:sz w:val="22"/>
          <w:szCs w:val="22"/>
          <w:u w:color="353535"/>
          <w:rtl w:val="0"/>
          <w:lang w:val="it-IT"/>
          <w14:textFill>
            <w14:solidFill>
              <w14:srgbClr w14:val="BA0C2F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Veronica Cappennani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</w:t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i w:val="1"/>
          <w:iCs w:val="1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Sara Ferdeghini 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 xml:space="preserve"> cell: 335.7488592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outline w:val="0"/>
          <w:color w:val="353535"/>
          <w:sz w:val="22"/>
          <w:szCs w:val="22"/>
          <w:u w:color="353535"/>
          <w14:textFill>
            <w14:solidFill>
              <w14:srgbClr w14:val="353535"/>
            </w14:solidFill>
          </w14:textFill>
        </w:rPr>
      </w:pPr>
      <w:r>
        <w:rPr>
          <w:rStyle w:val="Nessuno"/>
          <w:rFonts w:ascii="Verdana" w:hAnsi="Verdana"/>
          <w:outline w:val="0"/>
          <w:color w:val="353535"/>
          <w:sz w:val="22"/>
          <w:szCs w:val="22"/>
          <w:u w:color="353535"/>
          <w:rtl w:val="0"/>
          <w:lang w:val="it-IT"/>
          <w14:textFill>
            <w14:solidFill>
              <w14:srgbClr w14:val="353535"/>
            </w14:solidFill>
          </w14:textFill>
        </w:rPr>
        <w:t>Ferdeghini Comunicazione Srl</w:t>
      </w:r>
    </w:p>
    <w:p>
      <w:pPr>
        <w:pStyle w:val="Normal.0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353535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GASTALDI HOLIDAYS</w:t>
      </w:r>
    </w:p>
    <w:p>
      <w:pPr>
        <w:pStyle w:val="Normal.0"/>
        <w:jc w:val="both"/>
      </w:pPr>
      <w:r>
        <w:rPr>
          <w:rStyle w:val="Nessuno"/>
          <w:rFonts w:ascii="Verdana" w:hAnsi="Verdana"/>
          <w:i w:val="1"/>
          <w:iCs w:val="1"/>
          <w:sz w:val="22"/>
          <w:szCs w:val="22"/>
          <w:u w:color="353535"/>
          <w:rtl w:val="0"/>
          <w:lang w:val="it-IT"/>
        </w:rPr>
        <w:t xml:space="preserve">Il gruppo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Gastaldi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nasce nel 1860 con il genovese Gian Battista Gastaldi che inizia a operare come Agenzia Marittima e viene rilevata nel 1904 da Alessandro Cerruti; da allora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la societ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è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sempre in mano alla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famiglia Cerruti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che con imprenditorialit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lungimiranza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sviluppa numerose iniziative in campo marittimo, turistico e assicurativo, diventando un importante punto di riferimento nel settore dei trasporti via mare, via terra e via area.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inizio degli anni 70, con 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avvento del servizio aereo transatlantico e decadendo rapidamente il trasporto passeggeri via mare, la Gastaldi diventa in poco tempo rappresentante e 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GSA di numerose compagnie aeree,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nel decennio successivo, nell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era del nascente turismo di massa, Gastaldi diventa protagonista dello sviluppo del tour operating. Successivamente sempre nel campo turistico sviluppa numerose diversificazioni volte a fornire servizi mirati ai vari target, come il DMC per il turismo all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interno degli Stati Uniti, il DMC in Italia per la gestione dei viaggi incentive in Italia di aziende estere, soprattutto americane, la gestione di congressi, convention, viaggi incentive e attivit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di promo-incentivazione di aziende italiane. Nel 2022 Baja Hotels Travel Management Srl, acquisisce il 60% delle quote di Gastaldi Holidays, il tour operator italiano del Gruppo Gastaldi.</w:t>
      </w:r>
      <w:r>
        <w:rPr>
          <w:rStyle w:val="Nessuno"/>
          <w:rFonts w:ascii="Verdana" w:hAnsi="Verdana"/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Il tour operator Gastaldi Holidays, specialista nelle vacanze personalizzate in tutto il mondo, crea, produce e offre esperienze per viaggi su misura, garantendo qualit</w:t>
      </w:r>
      <w:r>
        <w:rPr>
          <w:rStyle w:val="Nessuno"/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Verdana" w:hAnsi="Verdana"/>
          <w:i w:val="1"/>
          <w:iCs w:val="1"/>
          <w:sz w:val="22"/>
          <w:szCs w:val="22"/>
          <w:rtl w:val="0"/>
          <w:lang w:val="it-IT"/>
        </w:rPr>
        <w:t>e attenzione al cliente.</w:t>
      </w:r>
    </w:p>
    <w:sectPr>
      <w:headerReference w:type="default" r:id="rId5"/>
      <w:footerReference w:type="default" r:id="rId6"/>
      <w:pgSz w:w="11900" w:h="16840" w:orient="portrait"/>
      <w:pgMar w:top="1574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Verdana" w:hAnsi="Verdana"/>
        <w:b w:val="1"/>
        <w:bCs w:val="1"/>
        <w:outline w:val="0"/>
        <w:color w:val="af0004"/>
        <w:sz w:val="22"/>
        <w:szCs w:val="22"/>
        <w:u w:color="af0004"/>
        <w14:textFill>
          <w14:solidFill>
            <w14:srgbClr w14:val="AF0004"/>
          </w14:solidFill>
        </w14:textFill>
      </w:rPr>
    </w:pPr>
  </w:p>
  <w:p>
    <w:pPr>
      <w:pStyle w:val="header"/>
    </w:pPr>
    <w:r>
      <w:rPr>
        <w:rFonts w:ascii="Verdana" w:hAnsi="Verdana"/>
        <w:outline w:val="0"/>
        <w:color w:val="af0004"/>
        <w:u w:color="af0004"/>
        <w:rtl w:val="0"/>
        <w:lang w:val="it-IT"/>
        <w14:textFill>
          <w14:solidFill>
            <w14:srgbClr w14:val="AF0004"/>
          </w14:solidFill>
        </w14:textFill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 A">
    <w:name w:val="Di default A A"/>
    <w:next w:val="Di default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2"/>
      <w:szCs w:val="22"/>
      <w:u w:val="single" w:color="dca10d"/>
      <w14:textOutline w14:w="12700" w14:cap="flat">
        <w14:noFill/>
        <w14:miter w14:lim="400000"/>
      </w14:textOutline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