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Style w:val="Nessuno A"/>
        </w:rPr>
        <w:drawing xmlns:a="http://schemas.openxmlformats.org/drawingml/2006/main">
          <wp:anchor distT="152400" distB="152400" distL="152400" distR="152400" simplePos="0" relativeHeight="251659264" behindDoc="0" locked="0" layoutInCell="1" allowOverlap="1">
            <wp:simplePos x="0" y="0"/>
            <wp:positionH relativeFrom="page">
              <wp:posOffset>2906818</wp:posOffset>
            </wp:positionH>
            <wp:positionV relativeFrom="page">
              <wp:posOffset>444500</wp:posOffset>
            </wp:positionV>
            <wp:extent cx="1730107" cy="1038064"/>
            <wp:effectExtent l="0" t="0" r="0" b="0"/>
            <wp:wrapSquare wrapText="bothSides" distL="152400" distR="152400"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730107" cy="1038064"/>
                    </a:xfrm>
                    <a:prstGeom prst="rect">
                      <a:avLst/>
                    </a:prstGeom>
                    <a:ln w="12700" cap="flat">
                      <a:noFill/>
                      <a:miter lim="400000"/>
                    </a:ln>
                    <a:effectLst/>
                  </pic:spPr>
                </pic:pic>
              </a:graphicData>
            </a:graphic>
          </wp:anchor>
        </w:drawing>
      </w:r>
    </w:p>
    <w:p>
      <w:pPr>
        <w:pStyle w:val="Normal.0"/>
        <w:jc w:val="center"/>
        <w:rPr>
          <w:outline w:val="0"/>
          <w:color w:val="bb1f3e"/>
          <w:u w:color="bb1f3e"/>
          <w14:textFill>
            <w14:solidFill>
              <w14:srgbClr w14:val="BB1F3E"/>
            </w14:solidFill>
          </w14:textFill>
        </w:rPr>
      </w:pPr>
    </w:p>
    <w:p>
      <w:pPr>
        <w:pStyle w:val="Normal.0"/>
        <w:jc w:val="center"/>
        <w:rPr>
          <w:outline w:val="0"/>
          <w:color w:val="bb1f3e"/>
          <w:u w:color="bb1f3e"/>
          <w14:textFill>
            <w14:solidFill>
              <w14:srgbClr w14:val="BB1F3E"/>
            </w14:solidFill>
          </w14:textFill>
        </w:rPr>
      </w:pPr>
    </w:p>
    <w:p>
      <w:pPr>
        <w:pStyle w:val="Normal.0"/>
        <w:rPr>
          <w:strike w:val="1"/>
          <w:dstrike w:val="0"/>
          <w:outline w:val="0"/>
          <w:color w:val="ff0000"/>
          <w:sz w:val="28"/>
          <w:szCs w:val="28"/>
          <w:u w:color="ff0000"/>
          <w14:textFill>
            <w14:solidFill>
              <w14:srgbClr w14:val="FF0000"/>
            </w14:solidFill>
          </w14:textFill>
        </w:rPr>
      </w:pPr>
    </w:p>
    <w:p>
      <w:pPr>
        <w:pStyle w:val="Normal.0"/>
        <w:jc w:val="center"/>
        <w:rPr>
          <w:i w:val="1"/>
          <w:iCs w:val="1"/>
          <w:outline w:val="0"/>
          <w:color w:val="ba0c2f"/>
          <w:sz w:val="22"/>
          <w:szCs w:val="22"/>
          <w:u w:color="ba0c2f"/>
          <w14:textFill>
            <w14:solidFill>
              <w14:srgbClr w14:val="BA0C2F"/>
            </w14:solidFill>
          </w14:textFill>
        </w:rPr>
      </w:pPr>
      <w:r>
        <w:rPr>
          <w:i w:val="1"/>
          <w:iCs w:val="1"/>
          <w:outline w:val="0"/>
          <w:color w:val="ba0c2f"/>
          <w:sz w:val="22"/>
          <w:szCs w:val="22"/>
          <w:u w:color="ba0c2f"/>
          <w:rtl w:val="0"/>
          <w:lang w:val="it-IT"/>
          <w14:textFill>
            <w14:solidFill>
              <w14:srgbClr w14:val="BA0C2F"/>
            </w14:solidFill>
          </w14:textFill>
        </w:rPr>
        <w:t>Comunicato Stampa</w:t>
      </w:r>
    </w:p>
    <w:p>
      <w:pPr>
        <w:pStyle w:val="Normal.0"/>
        <w:jc w:val="center"/>
        <w:rPr>
          <w:rStyle w:val="Nessuno A"/>
          <w:sz w:val="22"/>
          <w:szCs w:val="22"/>
        </w:rPr>
      </w:pPr>
    </w:p>
    <w:p>
      <w:pPr>
        <w:pStyle w:val="Normal.0"/>
        <w:jc w:val="center"/>
        <w:rPr>
          <w:b w:val="1"/>
          <w:bCs w:val="1"/>
          <w:outline w:val="0"/>
          <w:color w:val="c00000"/>
          <w:u w:color="c00000"/>
          <w14:textFill>
            <w14:solidFill>
              <w14:srgbClr w14:val="C00000"/>
            </w14:solidFill>
          </w14:textFill>
        </w:rPr>
      </w:pPr>
      <w:r>
        <w:rPr>
          <w:b w:val="1"/>
          <w:bCs w:val="1"/>
          <w:outline w:val="0"/>
          <w:color w:val="c00000"/>
          <w:u w:color="c00000"/>
          <w:rtl w:val="0"/>
          <w:lang w:val="it-IT"/>
          <w14:textFill>
            <w14:solidFill>
              <w14:srgbClr w14:val="C00000"/>
            </w14:solidFill>
          </w14:textFill>
        </w:rPr>
        <w:t xml:space="preserve">KEL 12 CHIUDE IL 2022 </w:t>
      </w:r>
    </w:p>
    <w:p>
      <w:pPr>
        <w:pStyle w:val="Normal.0"/>
        <w:jc w:val="center"/>
      </w:pPr>
      <w:r>
        <w:rPr>
          <w:b w:val="1"/>
          <w:bCs w:val="1"/>
          <w:outline w:val="0"/>
          <w:color w:val="c00000"/>
          <w:u w:color="c00000"/>
          <w:rtl w:val="0"/>
          <w:lang w:val="it-IT"/>
          <w14:textFill>
            <w14:solidFill>
              <w14:srgbClr w14:val="C00000"/>
            </w14:solidFill>
          </w14:textFill>
        </w:rPr>
        <w:t>CON PERFORMANCE POSITIVE E PROSPETTIVE FUTURE DI CRESCITA</w:t>
      </w:r>
    </w:p>
    <w:p>
      <w:pPr>
        <w:pStyle w:val="Normal.0"/>
        <w:spacing w:line="360" w:lineRule="auto"/>
        <w:jc w:val="center"/>
        <w:rPr>
          <w:rStyle w:val="Nessuno A"/>
          <w:sz w:val="22"/>
          <w:szCs w:val="22"/>
        </w:rPr>
      </w:pPr>
    </w:p>
    <w:p>
      <w:pPr>
        <w:pStyle w:val="Normal.0"/>
        <w:jc w:val="both"/>
        <w:rPr>
          <w:sz w:val="22"/>
          <w:szCs w:val="22"/>
        </w:rPr>
      </w:pPr>
      <w:r>
        <w:rPr>
          <w:i w:val="1"/>
          <w:iCs w:val="1"/>
          <w:sz w:val="22"/>
          <w:szCs w:val="22"/>
          <w:rtl w:val="0"/>
          <w:lang w:val="it-IT"/>
        </w:rPr>
        <w:t xml:space="preserve">Milano, 24 gennaio 2023 - </w:t>
      </w:r>
      <w:r>
        <w:rPr>
          <w:sz w:val="22"/>
          <w:szCs w:val="22"/>
          <w:rtl w:val="0"/>
          <w:lang w:val="it-IT"/>
        </w:rPr>
        <w:t>Un bilancio molto positivo quello del Gruppo Kel 12, nei numeri e nei risultati; il miglior viatico per inaugurare il 45</w:t>
      </w:r>
      <w:r>
        <w:rPr>
          <w:sz w:val="22"/>
          <w:szCs w:val="22"/>
          <w:rtl w:val="0"/>
          <w:lang w:val="it-IT"/>
        </w:rPr>
        <w:t xml:space="preserve">° </w:t>
      </w:r>
      <w:r>
        <w:rPr>
          <w:sz w:val="22"/>
          <w:szCs w:val="22"/>
          <w:rtl w:val="0"/>
          <w:lang w:val="it-IT"/>
        </w:rPr>
        <w:t>anno di attivit</w:t>
      </w:r>
      <w:r>
        <w:rPr>
          <w:sz w:val="22"/>
          <w:szCs w:val="22"/>
          <w:rtl w:val="0"/>
          <w:lang w:val="it-IT"/>
        </w:rPr>
        <w:t>à</w:t>
      </w:r>
      <w:r>
        <w:rPr>
          <w:sz w:val="22"/>
          <w:szCs w:val="22"/>
          <w:rtl w:val="0"/>
          <w:lang w:val="it-IT"/>
        </w:rPr>
        <w:t>.</w:t>
      </w:r>
    </w:p>
    <w:p>
      <w:pPr>
        <w:pStyle w:val="Normal.0"/>
        <w:jc w:val="both"/>
        <w:rPr>
          <w:rStyle w:val="Nessuno A"/>
          <w:sz w:val="22"/>
          <w:szCs w:val="22"/>
        </w:rPr>
      </w:pPr>
    </w:p>
    <w:p>
      <w:pPr>
        <w:pStyle w:val="Normal.0"/>
        <w:jc w:val="both"/>
        <w:rPr>
          <w:sz w:val="22"/>
          <w:szCs w:val="22"/>
          <w:u w:color="c00000"/>
        </w:rPr>
      </w:pPr>
      <w:r>
        <w:rPr>
          <w:sz w:val="22"/>
          <w:szCs w:val="22"/>
          <w:rtl w:val="0"/>
          <w:lang w:val="it-IT"/>
        </w:rPr>
        <w:t>Il bilancio concluso il 30.9.2022 (1</w:t>
      </w:r>
      <w:r>
        <w:rPr>
          <w:sz w:val="22"/>
          <w:szCs w:val="22"/>
          <w:rtl w:val="0"/>
          <w:lang w:val="it-IT"/>
        </w:rPr>
        <w:t xml:space="preserve">° </w:t>
      </w:r>
      <w:r>
        <w:rPr>
          <w:sz w:val="22"/>
          <w:szCs w:val="22"/>
          <w:rtl w:val="0"/>
          <w:lang w:val="it-IT"/>
        </w:rPr>
        <w:t>ottobre 2021- 30 settembre 2022) ha visto i numeri tornare alla normalit</w:t>
      </w:r>
      <w:r>
        <w:rPr>
          <w:sz w:val="22"/>
          <w:szCs w:val="22"/>
          <w:rtl w:val="0"/>
          <w:lang w:val="it-IT"/>
        </w:rPr>
        <w:t xml:space="preserve">à </w:t>
      </w:r>
      <w:r>
        <w:rPr>
          <w:sz w:val="22"/>
          <w:szCs w:val="22"/>
          <w:rtl w:val="0"/>
          <w:lang w:val="it-IT"/>
        </w:rPr>
        <w:t>dopo il biennio pandemico. Il volume d</w:t>
      </w:r>
      <w:r>
        <w:rPr>
          <w:sz w:val="22"/>
          <w:szCs w:val="22"/>
          <w:rtl w:val="0"/>
          <w:lang w:val="it-IT"/>
        </w:rPr>
        <w:t>’</w:t>
      </w:r>
      <w:r>
        <w:rPr>
          <w:sz w:val="22"/>
          <w:szCs w:val="22"/>
          <w:rtl w:val="0"/>
          <w:lang w:val="it-IT"/>
        </w:rPr>
        <w:t xml:space="preserve">affari si </w:t>
      </w:r>
      <w:r>
        <w:rPr>
          <w:sz w:val="22"/>
          <w:szCs w:val="22"/>
          <w:rtl w:val="0"/>
          <w:lang w:val="it-IT"/>
        </w:rPr>
        <w:t xml:space="preserve">è </w:t>
      </w:r>
      <w:r>
        <w:rPr>
          <w:sz w:val="22"/>
          <w:szCs w:val="22"/>
          <w:rtl w:val="0"/>
          <w:lang w:val="it-IT"/>
        </w:rPr>
        <w:t xml:space="preserve">chiuso a 12,976 milioni di euro contro i 13,716 milioni di euro del 2019, </w:t>
      </w:r>
      <w:r>
        <w:rPr>
          <w:sz w:val="22"/>
          <w:szCs w:val="22"/>
          <w:u w:color="c00000"/>
          <w:rtl w:val="0"/>
          <w:lang w:val="it-IT"/>
        </w:rPr>
        <w:t>con un incremento significativo sia a livello di margini sia di risultato finale.</w:t>
      </w:r>
    </w:p>
    <w:p>
      <w:pPr>
        <w:pStyle w:val="Normal.0"/>
        <w:jc w:val="both"/>
        <w:rPr>
          <w:rStyle w:val="Nessuno A"/>
          <w:sz w:val="22"/>
          <w:szCs w:val="22"/>
        </w:rPr>
      </w:pPr>
    </w:p>
    <w:p>
      <w:pPr>
        <w:pStyle w:val="Normal.0"/>
        <w:jc w:val="both"/>
        <w:rPr>
          <w:sz w:val="22"/>
          <w:szCs w:val="22"/>
          <w:u w:color="c00000"/>
        </w:rPr>
      </w:pPr>
      <w:r>
        <w:rPr>
          <w:sz w:val="22"/>
          <w:szCs w:val="22"/>
          <w:u w:color="c00000"/>
          <w:rtl w:val="0"/>
          <w:lang w:val="it-IT"/>
        </w:rPr>
        <w:t>L</w:t>
      </w:r>
      <w:r>
        <w:rPr>
          <w:sz w:val="22"/>
          <w:szCs w:val="22"/>
          <w:u w:color="c00000"/>
          <w:rtl w:val="0"/>
          <w:lang w:val="it-IT"/>
        </w:rPr>
        <w:t>’</w:t>
      </w:r>
      <w:r>
        <w:rPr>
          <w:sz w:val="22"/>
          <w:szCs w:val="22"/>
          <w:u w:color="c00000"/>
          <w:rtl w:val="0"/>
          <w:lang w:val="it-IT"/>
        </w:rPr>
        <w:t xml:space="preserve">esercizio </w:t>
      </w:r>
      <w:r>
        <w:rPr>
          <w:sz w:val="22"/>
          <w:szCs w:val="22"/>
          <w:u w:color="c00000"/>
          <w:rtl w:val="0"/>
          <w:lang w:val="it-IT"/>
        </w:rPr>
        <w:t xml:space="preserve">è </w:t>
      </w:r>
      <w:r>
        <w:rPr>
          <w:sz w:val="22"/>
          <w:szCs w:val="22"/>
          <w:u w:color="c00000"/>
          <w:rtl w:val="0"/>
          <w:lang w:val="it-IT"/>
        </w:rPr>
        <w:t>andato oltre le aspettative raggiungendo dati di assoluto valore soprattutto se si considera che l</w:t>
      </w:r>
      <w:r>
        <w:rPr>
          <w:sz w:val="22"/>
          <w:szCs w:val="22"/>
          <w:u w:color="c00000"/>
          <w:rtl w:val="0"/>
          <w:lang w:val="it-IT"/>
        </w:rPr>
        <w:t>’</w:t>
      </w:r>
      <w:r>
        <w:rPr>
          <w:sz w:val="22"/>
          <w:szCs w:val="22"/>
          <w:u w:color="c00000"/>
          <w:rtl w:val="0"/>
          <w:lang w:val="it-IT"/>
        </w:rPr>
        <w:t>attivit</w:t>
      </w:r>
      <w:r>
        <w:rPr>
          <w:sz w:val="22"/>
          <w:szCs w:val="22"/>
          <w:u w:color="c00000"/>
          <w:rtl w:val="0"/>
          <w:lang w:val="it-IT"/>
        </w:rPr>
        <w:t xml:space="preserve">à </w:t>
      </w:r>
      <w:r>
        <w:rPr>
          <w:sz w:val="22"/>
          <w:szCs w:val="22"/>
          <w:u w:color="c00000"/>
          <w:rtl w:val="0"/>
          <w:lang w:val="it-IT"/>
        </w:rPr>
        <w:t xml:space="preserve">di promozione dei viaggi </w:t>
      </w:r>
      <w:r>
        <w:rPr>
          <w:sz w:val="22"/>
          <w:szCs w:val="22"/>
          <w:u w:color="c00000"/>
          <w:rtl w:val="0"/>
          <w:lang w:val="it-IT"/>
        </w:rPr>
        <w:t xml:space="preserve">è </w:t>
      </w:r>
      <w:r>
        <w:rPr>
          <w:sz w:val="22"/>
          <w:szCs w:val="22"/>
          <w:u w:color="c00000"/>
          <w:rtl w:val="0"/>
          <w:lang w:val="it-IT"/>
        </w:rPr>
        <w:t xml:space="preserve">stata possibile solo nel periodo aprile/settembre 2022, in quanto, nei sei mesi precedenti, sussistevano ancora moltissime limitazioni conseguenti alla pandemia e la maggior parte delle destinazioni era ancora preclusa ai viaggiatori italiani. </w:t>
      </w:r>
    </w:p>
    <w:p>
      <w:pPr>
        <w:pStyle w:val="Normal.0"/>
        <w:jc w:val="both"/>
        <w:rPr>
          <w:strike w:val="1"/>
          <w:dstrike w:val="0"/>
          <w:outline w:val="0"/>
          <w:color w:val="c00000"/>
          <w:sz w:val="22"/>
          <w:szCs w:val="22"/>
          <w:u w:color="c00000"/>
          <w14:textFill>
            <w14:solidFill>
              <w14:srgbClr w14:val="C00000"/>
            </w14:solidFill>
          </w14:textFill>
        </w:rPr>
      </w:pPr>
      <w:r>
        <w:rPr>
          <w:sz w:val="22"/>
          <w:szCs w:val="22"/>
          <w:u w:color="c00000"/>
          <w:rtl w:val="0"/>
          <w:lang w:val="it-IT"/>
        </w:rPr>
        <w:t>Pur in assenza di destinazioni chiave come India e Cina, e di quelle interessate dal conflitto Russia-Ucraina, il bacino di clientela dell</w:t>
      </w:r>
      <w:r>
        <w:rPr>
          <w:sz w:val="22"/>
          <w:szCs w:val="22"/>
          <w:u w:color="c00000"/>
          <w:rtl w:val="0"/>
          <w:lang w:val="it-IT"/>
        </w:rPr>
        <w:t>’</w:t>
      </w:r>
      <w:r>
        <w:rPr>
          <w:sz w:val="22"/>
          <w:szCs w:val="22"/>
          <w:u w:color="c00000"/>
          <w:rtl w:val="0"/>
          <w:lang w:val="it-IT"/>
        </w:rPr>
        <w:t xml:space="preserve">azienda ha risposto alla previsione, ha ripreso a viaggiare appena </w:t>
      </w:r>
      <w:r>
        <w:rPr>
          <w:sz w:val="22"/>
          <w:szCs w:val="22"/>
          <w:u w:color="c00000"/>
          <w:rtl w:val="0"/>
          <w:lang w:val="it-IT"/>
        </w:rPr>
        <w:t xml:space="preserve">è </w:t>
      </w:r>
      <w:r>
        <w:rPr>
          <w:sz w:val="22"/>
          <w:szCs w:val="22"/>
          <w:u w:color="c00000"/>
          <w:rtl w:val="0"/>
          <w:lang w:val="it-IT"/>
        </w:rPr>
        <w:t xml:space="preserve">stato nuovamente possibile, facendo crescere il fatturato dal mese di giugno, superando di gran lunga quelli che erano i numeri a pari periodo pre-pandemia. </w:t>
      </w:r>
    </w:p>
    <w:p>
      <w:pPr>
        <w:pStyle w:val="Normal.0"/>
        <w:jc w:val="both"/>
        <w:rPr>
          <w:sz w:val="22"/>
          <w:szCs w:val="22"/>
          <w:u w:color="c00000"/>
        </w:rPr>
      </w:pPr>
    </w:p>
    <w:p>
      <w:pPr>
        <w:pStyle w:val="Normal.0"/>
        <w:jc w:val="both"/>
        <w:rPr>
          <w:outline w:val="0"/>
          <w:color w:val="c00000"/>
          <w:sz w:val="22"/>
          <w:szCs w:val="22"/>
          <w:u w:color="c00000"/>
          <w14:textFill>
            <w14:solidFill>
              <w14:srgbClr w14:val="C00000"/>
            </w14:solidFill>
          </w14:textFill>
        </w:rPr>
      </w:pPr>
      <w:r>
        <w:rPr>
          <w:sz w:val="22"/>
          <w:szCs w:val="22"/>
          <w:u w:color="c00000"/>
          <w:rtl w:val="0"/>
          <w:lang w:val="it-IT"/>
        </w:rPr>
        <w:t>I risultati positivi riguardano anche la marginalit</w:t>
      </w:r>
      <w:r>
        <w:rPr>
          <w:sz w:val="22"/>
          <w:szCs w:val="22"/>
          <w:u w:color="c00000"/>
          <w:rtl w:val="0"/>
          <w:lang w:val="it-IT"/>
        </w:rPr>
        <w:t xml:space="preserve">à </w:t>
      </w:r>
      <w:r>
        <w:rPr>
          <w:sz w:val="22"/>
          <w:szCs w:val="22"/>
          <w:u w:color="c00000"/>
          <w:rtl w:val="0"/>
          <w:lang w:val="it-IT"/>
        </w:rPr>
        <w:t>migliorata grazie all</w:t>
      </w:r>
      <w:r>
        <w:rPr>
          <w:sz w:val="22"/>
          <w:szCs w:val="22"/>
          <w:u w:color="c00000"/>
          <w:rtl w:val="0"/>
          <w:lang w:val="it-IT"/>
        </w:rPr>
        <w:t>’</w:t>
      </w:r>
      <w:r>
        <w:rPr>
          <w:sz w:val="22"/>
          <w:szCs w:val="22"/>
          <w:u w:color="c00000"/>
          <w:rtl w:val="0"/>
          <w:lang w:val="it-IT"/>
        </w:rPr>
        <w:t>efficientamento dei costi, avvenuto nel periodo della pandemia, alle sinergie e alle economie di scale realizzatesi con l</w:t>
      </w:r>
      <w:r>
        <w:rPr>
          <w:sz w:val="22"/>
          <w:szCs w:val="22"/>
          <w:u w:color="c00000"/>
          <w:rtl w:val="0"/>
          <w:lang w:val="it-IT"/>
        </w:rPr>
        <w:t>’</w:t>
      </w:r>
      <w:r>
        <w:rPr>
          <w:sz w:val="22"/>
          <w:szCs w:val="22"/>
          <w:u w:color="c00000"/>
          <w:rtl w:val="0"/>
          <w:lang w:val="it-IT"/>
        </w:rPr>
        <w:t>integrazione della societ</w:t>
      </w:r>
      <w:r>
        <w:rPr>
          <w:sz w:val="22"/>
          <w:szCs w:val="22"/>
          <w:u w:color="c00000"/>
          <w:rtl w:val="0"/>
          <w:lang w:val="it-IT"/>
        </w:rPr>
        <w:t xml:space="preserve">à </w:t>
      </w:r>
      <w:r>
        <w:rPr>
          <w:sz w:val="22"/>
          <w:szCs w:val="22"/>
          <w:u w:color="c00000"/>
          <w:rtl w:val="0"/>
          <w:lang w:val="it-IT"/>
        </w:rPr>
        <w:t>I Viaggi di Maurizio Levi.</w:t>
      </w:r>
    </w:p>
    <w:p>
      <w:pPr>
        <w:pStyle w:val="Normal.0"/>
        <w:jc w:val="both"/>
        <w:rPr>
          <w:rStyle w:val="Nessuno A"/>
          <w:sz w:val="22"/>
          <w:szCs w:val="22"/>
        </w:rPr>
      </w:pPr>
    </w:p>
    <w:p>
      <w:pPr>
        <w:pStyle w:val="Normal.0"/>
        <w:jc w:val="both"/>
        <w:rPr>
          <w:sz w:val="22"/>
          <w:szCs w:val="22"/>
        </w:rPr>
      </w:pPr>
      <w:r>
        <w:rPr>
          <w:sz w:val="22"/>
          <w:szCs w:val="22"/>
          <w:rtl w:val="0"/>
          <w:lang w:val="it-IT"/>
        </w:rPr>
        <w:t xml:space="preserve">Le previsioni per il 2023 </w:t>
      </w:r>
      <w:r>
        <w:rPr>
          <w:sz w:val="22"/>
          <w:szCs w:val="22"/>
          <w:rtl w:val="0"/>
          <w:lang w:val="it-IT"/>
        </w:rPr>
        <w:t xml:space="preserve">– </w:t>
      </w:r>
      <w:r>
        <w:rPr>
          <w:sz w:val="22"/>
          <w:szCs w:val="22"/>
          <w:rtl w:val="0"/>
          <w:lang w:val="it-IT"/>
        </w:rPr>
        <w:t xml:space="preserve">il cui esercizio </w:t>
      </w:r>
      <w:r>
        <w:rPr>
          <w:sz w:val="22"/>
          <w:szCs w:val="22"/>
          <w:rtl w:val="0"/>
          <w:lang w:val="it-IT"/>
        </w:rPr>
        <w:t xml:space="preserve">è </w:t>
      </w:r>
      <w:r>
        <w:rPr>
          <w:sz w:val="22"/>
          <w:szCs w:val="22"/>
          <w:rtl w:val="0"/>
          <w:lang w:val="it-IT"/>
        </w:rPr>
        <w:t>iniziato il 1</w:t>
      </w:r>
      <w:r>
        <w:rPr>
          <w:sz w:val="22"/>
          <w:szCs w:val="22"/>
          <w:rtl w:val="0"/>
          <w:lang w:val="it-IT"/>
        </w:rPr>
        <w:t xml:space="preserve">° </w:t>
      </w:r>
      <w:r>
        <w:rPr>
          <w:sz w:val="22"/>
          <w:szCs w:val="22"/>
          <w:rtl w:val="0"/>
          <w:lang w:val="it-IT"/>
        </w:rPr>
        <w:t xml:space="preserve">ottobre 2022 </w:t>
      </w:r>
      <w:r>
        <w:rPr>
          <w:sz w:val="22"/>
          <w:szCs w:val="22"/>
          <w:rtl w:val="0"/>
          <w:lang w:val="it-IT"/>
        </w:rPr>
        <w:t xml:space="preserve">– </w:t>
      </w:r>
      <w:r>
        <w:rPr>
          <w:sz w:val="22"/>
          <w:szCs w:val="22"/>
          <w:rtl w:val="0"/>
          <w:lang w:val="it-IT"/>
        </w:rPr>
        <w:t>sono di raggiungere i 2</w:t>
      </w:r>
      <w:r>
        <w:rPr>
          <w:sz w:val="22"/>
          <w:szCs w:val="22"/>
          <w:rtl w:val="0"/>
          <w:lang w:val="it-IT"/>
        </w:rPr>
        <w:t>2</w:t>
      </w:r>
      <w:r>
        <w:rPr>
          <w:sz w:val="22"/>
          <w:szCs w:val="22"/>
          <w:rtl w:val="0"/>
          <w:lang w:val="it-IT"/>
        </w:rPr>
        <w:t xml:space="preserve"> milioni di euro di volume d</w:t>
      </w:r>
      <w:r>
        <w:rPr>
          <w:sz w:val="22"/>
          <w:szCs w:val="22"/>
          <w:rtl w:val="0"/>
          <w:lang w:val="it-IT"/>
        </w:rPr>
        <w:t>’</w:t>
      </w:r>
      <w:r>
        <w:rPr>
          <w:sz w:val="22"/>
          <w:szCs w:val="22"/>
          <w:rtl w:val="0"/>
          <w:lang w:val="it-IT"/>
        </w:rPr>
        <w:t>affari, mentre l</w:t>
      </w:r>
      <w:r>
        <w:rPr>
          <w:sz w:val="22"/>
          <w:szCs w:val="22"/>
          <w:rtl w:val="0"/>
          <w:lang w:val="it-IT"/>
        </w:rPr>
        <w:t>’</w:t>
      </w:r>
      <w:r>
        <w:rPr>
          <w:sz w:val="22"/>
          <w:szCs w:val="22"/>
          <w:rtl w:val="0"/>
          <w:lang w:val="it-IT"/>
        </w:rPr>
        <w:t xml:space="preserve">obiettivo a tre anni </w:t>
      </w:r>
      <w:r>
        <w:rPr>
          <w:sz w:val="22"/>
          <w:szCs w:val="22"/>
          <w:rtl w:val="0"/>
          <w:lang w:val="it-IT"/>
        </w:rPr>
        <w:t xml:space="preserve">è </w:t>
      </w:r>
      <w:r>
        <w:rPr>
          <w:sz w:val="22"/>
          <w:szCs w:val="22"/>
          <w:rtl w:val="0"/>
          <w:lang w:val="it-IT"/>
        </w:rPr>
        <w:t>di realizzare 25 milioni di euro, quindi di raddoppiare i volumi realizzati nell</w:t>
      </w:r>
      <w:r>
        <w:rPr>
          <w:sz w:val="22"/>
          <w:szCs w:val="22"/>
          <w:rtl w:val="0"/>
          <w:lang w:val="it-IT"/>
        </w:rPr>
        <w:t>’</w:t>
      </w:r>
      <w:r>
        <w:rPr>
          <w:sz w:val="22"/>
          <w:szCs w:val="22"/>
          <w:rtl w:val="0"/>
          <w:lang w:val="it-IT"/>
        </w:rPr>
        <w:t>esercizio 2021/2022. Ad oggi, l</w:t>
      </w:r>
      <w:r>
        <w:rPr>
          <w:sz w:val="22"/>
          <w:szCs w:val="22"/>
          <w:rtl w:val="0"/>
          <w:lang w:val="it-IT"/>
        </w:rPr>
        <w:t>’</w:t>
      </w:r>
      <w:r>
        <w:rPr>
          <w:sz w:val="22"/>
          <w:szCs w:val="22"/>
          <w:rtl w:val="0"/>
          <w:lang w:val="it-IT"/>
        </w:rPr>
        <w:t>andamento delle prenotazioni permette di valutare le stime previsionale e gli obiettivi come</w:t>
      </w:r>
      <w:r>
        <w:rPr>
          <w:outline w:val="0"/>
          <w:color w:val="c00000"/>
          <w:sz w:val="22"/>
          <w:szCs w:val="22"/>
          <w:u w:color="c00000"/>
          <w:rtl w:val="0"/>
          <w:lang w:val="it-IT"/>
          <w14:textFill>
            <w14:solidFill>
              <w14:srgbClr w14:val="C00000"/>
            </w14:solidFill>
          </w14:textFill>
        </w:rPr>
        <w:t xml:space="preserve"> </w:t>
      </w:r>
      <w:r>
        <w:rPr>
          <w:sz w:val="22"/>
          <w:szCs w:val="22"/>
          <w:rtl w:val="0"/>
          <w:lang w:val="it-IT"/>
        </w:rPr>
        <w:t>ponderati e realistici. Solo per dare un dato, nel periodo di Capodanno sono stati confermati ben 51 viaggi di gruppo con esperti.</w:t>
      </w:r>
    </w:p>
    <w:p>
      <w:pPr>
        <w:pStyle w:val="Normal.0"/>
        <w:spacing w:line="360" w:lineRule="auto"/>
        <w:jc w:val="both"/>
        <w:rPr>
          <w:rStyle w:val="Nessuno A"/>
          <w:sz w:val="22"/>
          <w:szCs w:val="22"/>
        </w:rPr>
      </w:pPr>
    </w:p>
    <w:p>
      <w:pPr>
        <w:pStyle w:val="Normal.0"/>
        <w:jc w:val="both"/>
        <w:rPr>
          <w:i w:val="1"/>
          <w:iCs w:val="1"/>
          <w:sz w:val="22"/>
          <w:szCs w:val="22"/>
        </w:rPr>
      </w:pPr>
      <w:r>
        <w:rPr>
          <w:sz w:val="22"/>
          <w:szCs w:val="22"/>
          <w:rtl w:val="0"/>
          <w:lang w:val="it-IT"/>
        </w:rPr>
        <w:t xml:space="preserve">Commenta </w:t>
      </w:r>
      <w:r>
        <w:rPr>
          <w:b w:val="1"/>
          <w:bCs w:val="1"/>
          <w:sz w:val="22"/>
          <w:szCs w:val="22"/>
          <w:rtl w:val="0"/>
          <w:lang w:val="it-IT"/>
        </w:rPr>
        <w:t>Massimo Grossi, Presidente Kel 12</w:t>
      </w:r>
      <w:r>
        <w:rPr>
          <w:sz w:val="22"/>
          <w:szCs w:val="22"/>
          <w:rtl w:val="0"/>
          <w:lang w:val="it-IT"/>
        </w:rPr>
        <w:t xml:space="preserve">: </w:t>
      </w:r>
      <w:r>
        <w:rPr>
          <w:i w:val="1"/>
          <w:iCs w:val="1"/>
          <w:sz w:val="22"/>
          <w:szCs w:val="22"/>
          <w:rtl w:val="0"/>
          <w:lang w:val="it-IT"/>
        </w:rPr>
        <w:t>“</w:t>
      </w:r>
      <w:r>
        <w:rPr>
          <w:i w:val="1"/>
          <w:iCs w:val="1"/>
          <w:sz w:val="22"/>
          <w:szCs w:val="22"/>
          <w:rtl w:val="0"/>
          <w:lang w:val="it-IT"/>
        </w:rPr>
        <w:t>Possiamo affermare che nell</w:t>
      </w:r>
      <w:r>
        <w:rPr>
          <w:i w:val="1"/>
          <w:iCs w:val="1"/>
          <w:sz w:val="22"/>
          <w:szCs w:val="22"/>
          <w:rtl w:val="0"/>
          <w:lang w:val="it-IT"/>
        </w:rPr>
        <w:t>’</w:t>
      </w:r>
      <w:r>
        <w:rPr>
          <w:i w:val="1"/>
          <w:iCs w:val="1"/>
          <w:sz w:val="22"/>
          <w:szCs w:val="22"/>
          <w:rtl w:val="0"/>
          <w:lang w:val="it-IT"/>
        </w:rPr>
        <w:t>esercizio 2021-2022 la nostra societ</w:t>
      </w:r>
      <w:r>
        <w:rPr>
          <w:i w:val="1"/>
          <w:iCs w:val="1"/>
          <w:sz w:val="22"/>
          <w:szCs w:val="22"/>
          <w:rtl w:val="0"/>
          <w:lang w:val="it-IT"/>
        </w:rPr>
        <w:t xml:space="preserve">à </w:t>
      </w:r>
      <w:r>
        <w:rPr>
          <w:i w:val="1"/>
          <w:iCs w:val="1"/>
          <w:sz w:val="22"/>
          <w:szCs w:val="22"/>
          <w:rtl w:val="0"/>
          <w:lang w:val="it-IT"/>
        </w:rPr>
        <w:t>ha dimostrato, non solo di poter superare il difficilissimo periodo della pandemia, ma ha addirittura rafforzato la sua posizione di leader in Italia per la propria nicchia di mercato, divenendo un indiscutibile punto di riferimento nel segmento della clientela di alto livello, sia economico sia culturale</w:t>
      </w:r>
      <w:r>
        <w:rPr>
          <w:i w:val="1"/>
          <w:iCs w:val="1"/>
          <w:sz w:val="22"/>
          <w:szCs w:val="22"/>
          <w:u w:color="c00000"/>
          <w:rtl w:val="0"/>
          <w:lang w:val="it-IT"/>
        </w:rPr>
        <w:t>. I risultati mostrano, inoltre, non solo un recupero vicino al pareggio dei volumi d</w:t>
      </w:r>
      <w:r>
        <w:rPr>
          <w:i w:val="1"/>
          <w:iCs w:val="1"/>
          <w:sz w:val="22"/>
          <w:szCs w:val="22"/>
          <w:u w:color="c00000"/>
          <w:rtl w:val="0"/>
          <w:lang w:val="it-IT"/>
        </w:rPr>
        <w:t>’</w:t>
      </w:r>
      <w:r>
        <w:rPr>
          <w:i w:val="1"/>
          <w:iCs w:val="1"/>
          <w:sz w:val="22"/>
          <w:szCs w:val="22"/>
          <w:u w:color="c00000"/>
          <w:rtl w:val="0"/>
          <w:lang w:val="it-IT"/>
        </w:rPr>
        <w:t>affari ma anche un importante miglioramento della redditivit</w:t>
      </w:r>
      <w:r>
        <w:rPr>
          <w:i w:val="1"/>
          <w:iCs w:val="1"/>
          <w:sz w:val="22"/>
          <w:szCs w:val="22"/>
          <w:u w:color="c00000"/>
          <w:rtl w:val="0"/>
          <w:lang w:val="it-IT"/>
        </w:rPr>
        <w:t>à</w:t>
      </w:r>
      <w:r>
        <w:rPr>
          <w:i w:val="1"/>
          <w:iCs w:val="1"/>
          <w:sz w:val="22"/>
          <w:szCs w:val="22"/>
          <w:u w:color="c00000"/>
          <w:rtl w:val="0"/>
          <w:lang w:val="it-IT"/>
        </w:rPr>
        <w:t>, mantenendo alta la nostra attenzione alla qualit</w:t>
      </w:r>
      <w:r>
        <w:rPr>
          <w:i w:val="1"/>
          <w:iCs w:val="1"/>
          <w:sz w:val="22"/>
          <w:szCs w:val="22"/>
          <w:u w:color="c00000"/>
          <w:rtl w:val="0"/>
          <w:lang w:val="it-IT"/>
        </w:rPr>
        <w:t xml:space="preserve">à </w:t>
      </w:r>
      <w:r>
        <w:rPr>
          <w:i w:val="1"/>
          <w:iCs w:val="1"/>
          <w:sz w:val="22"/>
          <w:szCs w:val="22"/>
          <w:u w:color="c00000"/>
          <w:rtl w:val="0"/>
          <w:lang w:val="it-IT"/>
        </w:rPr>
        <w:t>dei prodotti offerti e al forte impegno, in quanto Societ</w:t>
      </w:r>
      <w:r>
        <w:rPr>
          <w:i w:val="1"/>
          <w:iCs w:val="1"/>
          <w:sz w:val="22"/>
          <w:szCs w:val="22"/>
          <w:u w:color="c00000"/>
          <w:rtl w:val="0"/>
          <w:lang w:val="it-IT"/>
        </w:rPr>
        <w:t xml:space="preserve">à </w:t>
      </w:r>
      <w:r>
        <w:rPr>
          <w:i w:val="1"/>
          <w:iCs w:val="1"/>
          <w:sz w:val="22"/>
          <w:szCs w:val="22"/>
          <w:u w:color="c00000"/>
          <w:rtl w:val="0"/>
          <w:lang w:val="it-IT"/>
        </w:rPr>
        <w:t>B Corp, in ambito di sostenibilit</w:t>
      </w:r>
      <w:r>
        <w:rPr>
          <w:i w:val="1"/>
          <w:iCs w:val="1"/>
          <w:sz w:val="22"/>
          <w:szCs w:val="22"/>
          <w:u w:color="c00000"/>
          <w:rtl w:val="0"/>
          <w:lang w:val="it-IT"/>
        </w:rPr>
        <w:t xml:space="preserve">à </w:t>
      </w:r>
      <w:r>
        <w:rPr>
          <w:i w:val="1"/>
          <w:iCs w:val="1"/>
          <w:sz w:val="22"/>
          <w:szCs w:val="22"/>
          <w:u w:color="c00000"/>
          <w:rtl w:val="0"/>
          <w:lang w:val="it-IT"/>
        </w:rPr>
        <w:t>a 360</w:t>
      </w:r>
      <w:r>
        <w:rPr>
          <w:i w:val="1"/>
          <w:iCs w:val="1"/>
          <w:sz w:val="22"/>
          <w:szCs w:val="22"/>
          <w:u w:color="c00000"/>
          <w:rtl w:val="0"/>
          <w:lang w:val="it-IT"/>
        </w:rPr>
        <w:t>°</w:t>
      </w:r>
      <w:r>
        <w:rPr>
          <w:i w:val="1"/>
          <w:iCs w:val="1"/>
          <w:sz w:val="22"/>
          <w:szCs w:val="22"/>
          <w:u w:color="c00000"/>
          <w:rtl w:val="0"/>
          <w:lang w:val="it-IT"/>
        </w:rPr>
        <w:t>.</w:t>
      </w:r>
      <w:r>
        <w:rPr>
          <w:i w:val="1"/>
          <w:iCs w:val="1"/>
          <w:sz w:val="22"/>
          <w:szCs w:val="22"/>
          <w:rtl w:val="0"/>
          <w:lang w:val="it-IT"/>
        </w:rPr>
        <w:t>”</w:t>
      </w:r>
      <w:r>
        <w:rPr>
          <w:i w:val="1"/>
          <w:iCs w:val="1"/>
          <w:sz w:val="22"/>
          <w:szCs w:val="22"/>
          <w:rtl w:val="0"/>
          <w:lang w:val="it-IT"/>
        </w:rPr>
        <w:t>.</w:t>
      </w:r>
    </w:p>
    <w:p>
      <w:pPr>
        <w:pStyle w:val="Normal.0"/>
        <w:jc w:val="both"/>
        <w:rPr>
          <w:i w:val="1"/>
          <w:iCs w:val="1"/>
          <w:sz w:val="22"/>
          <w:szCs w:val="22"/>
        </w:rPr>
      </w:pPr>
    </w:p>
    <w:p>
      <w:pPr>
        <w:pStyle w:val="Normal.0"/>
        <w:jc w:val="both"/>
        <w:rPr>
          <w:sz w:val="22"/>
          <w:szCs w:val="22"/>
        </w:rPr>
      </w:pPr>
      <w:r>
        <w:rPr>
          <w:sz w:val="22"/>
          <w:szCs w:val="22"/>
          <w:rtl w:val="0"/>
          <w:lang w:val="it-IT"/>
        </w:rPr>
        <w:t>D</w:t>
      </w:r>
      <w:r>
        <w:rPr>
          <w:sz w:val="22"/>
          <w:szCs w:val="22"/>
          <w:u w:color="c00000"/>
          <w:rtl w:val="0"/>
          <w:lang w:val="it-IT"/>
        </w:rPr>
        <w:t xml:space="preserve">opo aver </w:t>
      </w:r>
      <w:r>
        <w:rPr>
          <w:sz w:val="22"/>
          <w:szCs w:val="22"/>
          <w:rtl w:val="0"/>
          <w:lang w:val="it-IT"/>
        </w:rPr>
        <w:t>incorporato nel 2021 il brand I Viaggi di Maurizio Levi, Kel 12 ha avviato un percorso, protrattosi per 18 mesi, per divenire nell</w:t>
      </w:r>
      <w:r>
        <w:rPr>
          <w:sz w:val="22"/>
          <w:szCs w:val="22"/>
          <w:rtl w:val="0"/>
          <w:lang w:val="it-IT"/>
        </w:rPr>
        <w:t>’</w:t>
      </w:r>
      <w:r>
        <w:rPr>
          <w:sz w:val="22"/>
          <w:szCs w:val="22"/>
          <w:rtl w:val="0"/>
          <w:lang w:val="it-IT"/>
        </w:rPr>
        <w:t>agosto 2022 una B Corp: una societ</w:t>
      </w:r>
      <w:r>
        <w:rPr>
          <w:sz w:val="22"/>
          <w:szCs w:val="22"/>
          <w:rtl w:val="0"/>
          <w:lang w:val="it-IT"/>
        </w:rPr>
        <w:t xml:space="preserve">à </w:t>
      </w:r>
      <w:r>
        <w:rPr>
          <w:sz w:val="22"/>
          <w:szCs w:val="22"/>
          <w:rtl w:val="0"/>
          <w:lang w:val="it-IT"/>
        </w:rPr>
        <w:t>certificata che attua un paradigma economico inclusivo, equo e rigenerativo.</w:t>
      </w:r>
    </w:p>
    <w:p>
      <w:pPr>
        <w:pStyle w:val="Normal.0"/>
        <w:jc w:val="both"/>
        <w:rPr>
          <w:b w:val="1"/>
          <w:bCs w:val="1"/>
          <w:sz w:val="22"/>
          <w:szCs w:val="22"/>
        </w:rPr>
      </w:pPr>
      <w:r>
        <w:rPr>
          <w:b w:val="1"/>
          <w:bCs w:val="1"/>
          <w:sz w:val="22"/>
          <w:szCs w:val="22"/>
          <w:rtl w:val="0"/>
          <w:lang w:val="it-IT"/>
        </w:rPr>
        <w:t xml:space="preserve">Kel 12 </w:t>
      </w:r>
      <w:r>
        <w:rPr>
          <w:sz w:val="22"/>
          <w:szCs w:val="22"/>
          <w:rtl w:val="0"/>
          <w:lang w:val="it-IT"/>
        </w:rPr>
        <w:t xml:space="preserve">è </w:t>
      </w:r>
      <w:r>
        <w:rPr>
          <w:sz w:val="22"/>
          <w:szCs w:val="22"/>
          <w:rtl w:val="0"/>
          <w:lang w:val="it-IT"/>
        </w:rPr>
        <w:t>la</w:t>
      </w:r>
      <w:r>
        <w:rPr>
          <w:b w:val="1"/>
          <w:bCs w:val="1"/>
          <w:sz w:val="22"/>
          <w:szCs w:val="22"/>
          <w:rtl w:val="0"/>
          <w:lang w:val="it-IT"/>
        </w:rPr>
        <w:t xml:space="preserve"> prima societ</w:t>
      </w:r>
      <w:r>
        <w:rPr>
          <w:b w:val="1"/>
          <w:bCs w:val="1"/>
          <w:sz w:val="22"/>
          <w:szCs w:val="22"/>
          <w:rtl w:val="0"/>
          <w:lang w:val="it-IT"/>
        </w:rPr>
        <w:t xml:space="preserve">à </w:t>
      </w:r>
      <w:r>
        <w:rPr>
          <w:b w:val="1"/>
          <w:bCs w:val="1"/>
          <w:sz w:val="22"/>
          <w:szCs w:val="22"/>
          <w:rtl w:val="0"/>
          <w:lang w:val="it-IT"/>
        </w:rPr>
        <w:t xml:space="preserve">B Corp del settore turistico in Italia e la settima in Europa. </w:t>
      </w:r>
    </w:p>
    <w:p>
      <w:pPr>
        <w:pStyle w:val="Normal.0"/>
        <w:jc w:val="both"/>
        <w:rPr>
          <w:rStyle w:val="Nessuno A"/>
          <w:sz w:val="22"/>
          <w:szCs w:val="22"/>
        </w:rPr>
      </w:pPr>
    </w:p>
    <w:p>
      <w:pPr>
        <w:pStyle w:val="Normal.0"/>
        <w:jc w:val="both"/>
        <w:rPr>
          <w:sz w:val="22"/>
          <w:szCs w:val="22"/>
        </w:rPr>
      </w:pPr>
      <w:r>
        <w:rPr>
          <w:sz w:val="22"/>
          <w:szCs w:val="22"/>
          <w:rtl w:val="0"/>
          <w:lang w:val="it-IT"/>
        </w:rPr>
        <w:t xml:space="preserve">B Corp o B Corporation </w:t>
      </w:r>
      <w:r>
        <w:rPr>
          <w:sz w:val="22"/>
          <w:szCs w:val="22"/>
          <w:rtl w:val="0"/>
          <w:lang w:val="it-IT"/>
        </w:rPr>
        <w:t xml:space="preserve">è </w:t>
      </w:r>
      <w:r>
        <w:rPr>
          <w:sz w:val="22"/>
          <w:szCs w:val="22"/>
          <w:rtl w:val="0"/>
          <w:lang w:val="it-IT"/>
        </w:rPr>
        <w:t>un</w:t>
      </w:r>
      <w:r>
        <w:rPr>
          <w:sz w:val="22"/>
          <w:szCs w:val="22"/>
          <w:rtl w:val="0"/>
          <w:lang w:val="it-IT"/>
        </w:rPr>
        <w:t>’</w:t>
      </w:r>
      <w:r>
        <w:rPr>
          <w:sz w:val="22"/>
          <w:szCs w:val="22"/>
          <w:rtl w:val="0"/>
          <w:lang w:val="it-IT"/>
        </w:rPr>
        <w:t>impresa che ha ottenuto l</w:t>
      </w:r>
      <w:r>
        <w:rPr>
          <w:sz w:val="22"/>
          <w:szCs w:val="22"/>
          <w:rtl w:val="0"/>
          <w:lang w:val="it-IT"/>
        </w:rPr>
        <w:t>’</w:t>
      </w:r>
      <w:r>
        <w:rPr>
          <w:sz w:val="22"/>
          <w:szCs w:val="22"/>
          <w:rtl w:val="0"/>
          <w:lang w:val="it-IT"/>
        </w:rPr>
        <w:t>omonima certificazione, ovvero la B Corp Certification rilasciata da B Lab, organizzazione no profit nata con la missione di diffondere un nuovo modello di business. La B Corp Certification identifica le aziende che, oltre ad avere obiettivi di profitto, rispondono ai pi</w:t>
      </w:r>
      <w:r>
        <w:rPr>
          <w:sz w:val="22"/>
          <w:szCs w:val="22"/>
          <w:rtl w:val="0"/>
          <w:lang w:val="it-IT"/>
        </w:rPr>
        <w:t xml:space="preserve">ù </w:t>
      </w:r>
      <w:r>
        <w:rPr>
          <w:sz w:val="22"/>
          <w:szCs w:val="22"/>
          <w:rtl w:val="0"/>
          <w:lang w:val="it-IT"/>
        </w:rPr>
        <w:t>alti standard di performance sociali e ambientali, trasparenza e accountability.</w:t>
      </w:r>
    </w:p>
    <w:p>
      <w:pPr>
        <w:pStyle w:val="Normal.0"/>
        <w:jc w:val="both"/>
        <w:rPr>
          <w:rStyle w:val="Nessuno A"/>
          <w:sz w:val="22"/>
          <w:szCs w:val="22"/>
        </w:rPr>
      </w:pPr>
    </w:p>
    <w:p>
      <w:pPr>
        <w:pStyle w:val="Normal.0"/>
        <w:widowControl w:val="0"/>
        <w:jc w:val="both"/>
        <w:rPr>
          <w:sz w:val="22"/>
          <w:szCs w:val="22"/>
          <w:u w:color="c00000"/>
        </w:rPr>
      </w:pPr>
      <w:r>
        <w:rPr>
          <w:b w:val="1"/>
          <w:bCs w:val="1"/>
          <w:sz w:val="22"/>
          <w:szCs w:val="22"/>
          <w:rtl w:val="0"/>
          <w:lang w:val="it-IT"/>
        </w:rPr>
        <w:t>Come societ</w:t>
      </w:r>
      <w:r>
        <w:rPr>
          <w:b w:val="1"/>
          <w:bCs w:val="1"/>
          <w:sz w:val="22"/>
          <w:szCs w:val="22"/>
          <w:rtl w:val="0"/>
          <w:lang w:val="it-IT"/>
        </w:rPr>
        <w:t xml:space="preserve">à </w:t>
      </w:r>
      <w:r>
        <w:rPr>
          <w:b w:val="1"/>
          <w:bCs w:val="1"/>
          <w:sz w:val="22"/>
          <w:szCs w:val="22"/>
          <w:rtl w:val="0"/>
          <w:lang w:val="it-IT"/>
        </w:rPr>
        <w:t xml:space="preserve">B Corp Kel 12 </w:t>
      </w:r>
      <w:r>
        <w:rPr>
          <w:b w:val="1"/>
          <w:bCs w:val="1"/>
          <w:sz w:val="22"/>
          <w:szCs w:val="22"/>
          <w:rtl w:val="0"/>
          <w:lang w:val="it-IT"/>
        </w:rPr>
        <w:t xml:space="preserve">è </w:t>
      </w:r>
      <w:r>
        <w:rPr>
          <w:b w:val="1"/>
          <w:bCs w:val="1"/>
          <w:sz w:val="22"/>
          <w:szCs w:val="22"/>
          <w:rtl w:val="0"/>
          <w:lang w:val="it-IT"/>
        </w:rPr>
        <w:t>tenuta a redigere il Report d</w:t>
      </w:r>
      <w:r>
        <w:rPr>
          <w:b w:val="1"/>
          <w:bCs w:val="1"/>
          <w:sz w:val="22"/>
          <w:szCs w:val="22"/>
          <w:rtl w:val="0"/>
          <w:lang w:val="it-IT"/>
        </w:rPr>
        <w:t>’</w:t>
      </w:r>
      <w:r>
        <w:rPr>
          <w:b w:val="1"/>
          <w:bCs w:val="1"/>
          <w:sz w:val="22"/>
          <w:szCs w:val="22"/>
          <w:rtl w:val="0"/>
          <w:lang w:val="it-IT"/>
        </w:rPr>
        <w:t>Impatto</w:t>
      </w:r>
      <w:r>
        <w:rPr>
          <w:sz w:val="22"/>
          <w:szCs w:val="22"/>
          <w:u w:color="c00000"/>
          <w:rtl w:val="0"/>
          <w:lang w:val="it-IT"/>
        </w:rPr>
        <w:t>, uno strumento di rappresentazione delle attivit</w:t>
      </w:r>
      <w:r>
        <w:rPr>
          <w:sz w:val="22"/>
          <w:szCs w:val="22"/>
          <w:u w:color="c00000"/>
          <w:rtl w:val="0"/>
          <w:lang w:val="it-IT"/>
        </w:rPr>
        <w:t xml:space="preserve">à </w:t>
      </w:r>
      <w:r>
        <w:rPr>
          <w:sz w:val="22"/>
          <w:szCs w:val="22"/>
          <w:u w:color="c00000"/>
          <w:rtl w:val="0"/>
          <w:lang w:val="it-IT"/>
        </w:rPr>
        <w:t>virtuose messe in atto dalle imprese e che monitora e misura, con parametri numerici, le attivit</w:t>
      </w:r>
      <w:r>
        <w:rPr>
          <w:sz w:val="22"/>
          <w:szCs w:val="22"/>
          <w:u w:color="c00000"/>
          <w:rtl w:val="0"/>
          <w:lang w:val="it-IT"/>
        </w:rPr>
        <w:t xml:space="preserve">à </w:t>
      </w:r>
      <w:r>
        <w:rPr>
          <w:sz w:val="22"/>
          <w:szCs w:val="22"/>
          <w:u w:color="c00000"/>
          <w:rtl w:val="0"/>
          <w:lang w:val="it-IT"/>
        </w:rPr>
        <w:t xml:space="preserve">svolte e quelle che si perseguiranno. </w:t>
      </w:r>
    </w:p>
    <w:p>
      <w:pPr>
        <w:pStyle w:val="Normal.0"/>
        <w:widowControl w:val="0"/>
        <w:jc w:val="both"/>
        <w:rPr>
          <w:sz w:val="22"/>
          <w:szCs w:val="22"/>
          <w:u w:color="c00000"/>
        </w:rPr>
      </w:pPr>
      <w:r>
        <w:rPr>
          <w:sz w:val="22"/>
          <w:szCs w:val="22"/>
          <w:u w:color="c00000"/>
          <w:rtl w:val="0"/>
          <w:lang w:val="it-IT"/>
        </w:rPr>
        <w:t>I parametri presi in esame riguardano la governance, il trattamento riservato ai dipendenti, ai fornitori, alle comunit</w:t>
      </w:r>
      <w:r>
        <w:rPr>
          <w:sz w:val="22"/>
          <w:szCs w:val="22"/>
          <w:u w:color="c00000"/>
          <w:rtl w:val="0"/>
          <w:lang w:val="it-IT"/>
        </w:rPr>
        <w:t>à</w:t>
      </w:r>
      <w:r>
        <w:rPr>
          <w:sz w:val="22"/>
          <w:szCs w:val="22"/>
          <w:u w:color="c00000"/>
          <w:rtl w:val="0"/>
          <w:lang w:val="it-IT"/>
        </w:rPr>
        <w:t>, all</w:t>
      </w:r>
      <w:r>
        <w:rPr>
          <w:sz w:val="22"/>
          <w:szCs w:val="22"/>
          <w:u w:color="c00000"/>
          <w:rtl w:val="0"/>
          <w:lang w:val="it-IT"/>
        </w:rPr>
        <w:t>’</w:t>
      </w:r>
      <w:r>
        <w:rPr>
          <w:sz w:val="22"/>
          <w:szCs w:val="22"/>
          <w:u w:color="c00000"/>
          <w:rtl w:val="0"/>
          <w:lang w:val="it-IT"/>
        </w:rPr>
        <w:t>ambiente, ai clienti.</w:t>
      </w:r>
    </w:p>
    <w:p>
      <w:pPr>
        <w:pStyle w:val="Normal.0"/>
        <w:widowControl w:val="0"/>
        <w:jc w:val="both"/>
        <w:rPr>
          <w:rStyle w:val="Nessuno A"/>
          <w:sz w:val="22"/>
          <w:szCs w:val="22"/>
        </w:rPr>
      </w:pPr>
    </w:p>
    <w:p>
      <w:pPr>
        <w:pStyle w:val="Normal.0"/>
        <w:widowControl w:val="0"/>
        <w:jc w:val="both"/>
        <w:rPr>
          <w:sz w:val="22"/>
          <w:szCs w:val="22"/>
        </w:rPr>
      </w:pPr>
      <w:r>
        <w:rPr>
          <w:sz w:val="22"/>
          <w:szCs w:val="22"/>
          <w:rtl w:val="0"/>
          <w:lang w:val="it-IT"/>
        </w:rPr>
        <w:t>Il CdA di Kel 12, quest</w:t>
      </w:r>
      <w:r>
        <w:rPr>
          <w:sz w:val="22"/>
          <w:szCs w:val="22"/>
          <w:rtl w:val="0"/>
          <w:lang w:val="it-IT"/>
        </w:rPr>
        <w:t>’</w:t>
      </w:r>
      <w:r>
        <w:rPr>
          <w:sz w:val="22"/>
          <w:szCs w:val="22"/>
          <w:rtl w:val="0"/>
          <w:lang w:val="it-IT"/>
        </w:rPr>
        <w:t xml:space="preserve">anno, ha </w:t>
      </w:r>
      <w:r>
        <w:rPr>
          <w:sz w:val="22"/>
          <w:szCs w:val="22"/>
          <w:u w:color="c00000"/>
          <w:rtl w:val="0"/>
          <w:lang w:val="it-IT"/>
        </w:rPr>
        <w:t xml:space="preserve">quindi approvato e depositato, </w:t>
      </w:r>
      <w:r>
        <w:rPr>
          <w:sz w:val="22"/>
          <w:szCs w:val="22"/>
          <w:rtl w:val="0"/>
          <w:lang w:val="it-IT"/>
        </w:rPr>
        <w:t xml:space="preserve">insieme al bilancio aziendale, il </w:t>
      </w:r>
      <w:r>
        <w:rPr>
          <w:sz w:val="22"/>
          <w:szCs w:val="22"/>
          <w:u w:color="c00000"/>
          <w:rtl w:val="0"/>
          <w:lang w:val="it-IT"/>
        </w:rPr>
        <w:t xml:space="preserve">primo </w:t>
      </w:r>
      <w:r>
        <w:rPr>
          <w:sz w:val="22"/>
          <w:szCs w:val="22"/>
          <w:rtl w:val="0"/>
          <w:lang w:val="it-IT"/>
        </w:rPr>
        <w:t>Report d</w:t>
      </w:r>
      <w:r>
        <w:rPr>
          <w:sz w:val="22"/>
          <w:szCs w:val="22"/>
          <w:rtl w:val="0"/>
          <w:lang w:val="it-IT"/>
        </w:rPr>
        <w:t>’</w:t>
      </w:r>
      <w:r>
        <w:rPr>
          <w:sz w:val="22"/>
          <w:szCs w:val="22"/>
          <w:rtl w:val="0"/>
          <w:lang w:val="it-IT"/>
        </w:rPr>
        <w:t>Impatto.</w:t>
      </w:r>
    </w:p>
    <w:p>
      <w:pPr>
        <w:pStyle w:val="Normal.0"/>
        <w:widowControl w:val="0"/>
        <w:jc w:val="both"/>
        <w:rPr>
          <w:rStyle w:val="Nessuno A"/>
          <w:sz w:val="22"/>
          <w:szCs w:val="22"/>
        </w:rPr>
      </w:pPr>
    </w:p>
    <w:p>
      <w:pPr>
        <w:pStyle w:val="Normal.0"/>
        <w:jc w:val="both"/>
        <w:rPr>
          <w:sz w:val="22"/>
          <w:szCs w:val="22"/>
          <w:u w:color="c00000"/>
        </w:rPr>
      </w:pPr>
      <w:r>
        <w:rPr>
          <w:sz w:val="22"/>
          <w:szCs w:val="22"/>
          <w:u w:color="c00000"/>
          <w:rtl w:val="0"/>
          <w:lang w:val="it-IT"/>
        </w:rPr>
        <w:t>Il Report d</w:t>
      </w:r>
      <w:r>
        <w:rPr>
          <w:sz w:val="22"/>
          <w:szCs w:val="22"/>
          <w:u w:color="c00000"/>
          <w:rtl w:val="0"/>
          <w:lang w:val="it-IT"/>
        </w:rPr>
        <w:t>’</w:t>
      </w:r>
      <w:r>
        <w:rPr>
          <w:sz w:val="22"/>
          <w:szCs w:val="22"/>
          <w:u w:color="c00000"/>
          <w:rtl w:val="0"/>
          <w:lang w:val="it-IT"/>
        </w:rPr>
        <w:t>Impatto di Kel 12 ha misurato quanto fatto nell</w:t>
      </w:r>
      <w:r>
        <w:rPr>
          <w:sz w:val="22"/>
          <w:szCs w:val="22"/>
          <w:u w:color="c00000"/>
          <w:rtl w:val="0"/>
          <w:lang w:val="it-IT"/>
        </w:rPr>
        <w:t>’</w:t>
      </w:r>
      <w:r>
        <w:rPr>
          <w:sz w:val="22"/>
          <w:szCs w:val="22"/>
          <w:u w:color="c00000"/>
          <w:rtl w:val="0"/>
          <w:lang w:val="it-IT"/>
        </w:rPr>
        <w:t xml:space="preserve">arco del 2022 e ha stabilito i passi del 2023. </w:t>
      </w:r>
    </w:p>
    <w:p>
      <w:pPr>
        <w:pStyle w:val="Normal.0"/>
        <w:jc w:val="both"/>
        <w:rPr>
          <w:sz w:val="22"/>
          <w:szCs w:val="22"/>
          <w:u w:color="c00000"/>
        </w:rPr>
      </w:pPr>
      <w:r>
        <w:rPr>
          <w:sz w:val="22"/>
          <w:szCs w:val="22"/>
          <w:u w:color="c00000"/>
          <w:rtl w:val="0"/>
          <w:lang w:val="it-IT"/>
        </w:rPr>
        <w:t>Dei 17 obiettivi fissati in 6 casi ha raggiunto il 100% e in 5 ha superato il 50%.</w:t>
      </w:r>
    </w:p>
    <w:p>
      <w:pPr>
        <w:pStyle w:val="Normal.0"/>
        <w:jc w:val="both"/>
        <w:rPr>
          <w:sz w:val="22"/>
          <w:szCs w:val="22"/>
          <w:u w:color="c00000"/>
        </w:rPr>
      </w:pPr>
    </w:p>
    <w:p>
      <w:pPr>
        <w:pStyle w:val="Normal.0"/>
        <w:widowControl w:val="0"/>
        <w:jc w:val="both"/>
        <w:rPr>
          <w:sz w:val="22"/>
          <w:szCs w:val="22"/>
        </w:rPr>
      </w:pPr>
      <w:r>
        <w:rPr>
          <w:sz w:val="22"/>
          <w:szCs w:val="22"/>
          <w:rtl w:val="0"/>
          <w:lang w:val="it-IT"/>
        </w:rPr>
        <w:t xml:space="preserve">Il primo punteggio ottenuto da Kel 12 </w:t>
      </w:r>
      <w:r>
        <w:rPr>
          <w:sz w:val="22"/>
          <w:szCs w:val="22"/>
          <w:rtl w:val="0"/>
          <w:lang w:val="it-IT"/>
        </w:rPr>
        <w:t xml:space="preserve">è </w:t>
      </w:r>
      <w:r>
        <w:rPr>
          <w:sz w:val="22"/>
          <w:szCs w:val="22"/>
          <w:rtl w:val="0"/>
          <w:lang w:val="it-IT"/>
        </w:rPr>
        <w:t xml:space="preserve">stato di </w:t>
      </w:r>
      <w:r>
        <w:rPr>
          <w:b w:val="1"/>
          <w:bCs w:val="1"/>
          <w:sz w:val="22"/>
          <w:szCs w:val="22"/>
          <w:rtl w:val="0"/>
          <w:lang w:val="it-IT"/>
        </w:rPr>
        <w:t xml:space="preserve">86,3 - </w:t>
      </w:r>
      <w:r>
        <w:rPr>
          <w:sz w:val="22"/>
          <w:szCs w:val="22"/>
          <w:rtl w:val="0"/>
          <w:lang w:val="it-IT"/>
        </w:rPr>
        <w:t>in un range che va dagli 80 ai 200 - cos</w:t>
      </w:r>
      <w:r>
        <w:rPr>
          <w:sz w:val="22"/>
          <w:szCs w:val="22"/>
          <w:rtl w:val="0"/>
          <w:lang w:val="it-IT"/>
        </w:rPr>
        <w:t xml:space="preserve">ì </w:t>
      </w:r>
      <w:r>
        <w:rPr>
          <w:sz w:val="22"/>
          <w:szCs w:val="22"/>
          <w:rtl w:val="0"/>
          <w:lang w:val="it-IT"/>
        </w:rPr>
        <w:t>distribuito:</w:t>
      </w:r>
    </w:p>
    <w:p>
      <w:pPr>
        <w:pStyle w:val="Normal.0"/>
        <w:widowControl w:val="0"/>
        <w:jc w:val="both"/>
        <w:rPr>
          <w:sz w:val="22"/>
          <w:szCs w:val="22"/>
        </w:rPr>
      </w:pPr>
      <w:r>
        <w:rPr>
          <w:sz w:val="22"/>
          <w:szCs w:val="22"/>
          <w:rtl w:val="0"/>
          <w:lang w:val="it-IT"/>
        </w:rPr>
        <w:t>Governance 21</w:t>
      </w:r>
    </w:p>
    <w:p>
      <w:pPr>
        <w:pStyle w:val="Normal.0"/>
        <w:widowControl w:val="0"/>
        <w:jc w:val="both"/>
        <w:rPr>
          <w:sz w:val="22"/>
          <w:szCs w:val="22"/>
        </w:rPr>
      </w:pPr>
      <w:r>
        <w:rPr>
          <w:sz w:val="22"/>
          <w:szCs w:val="22"/>
          <w:rtl w:val="0"/>
          <w:lang w:val="it-IT"/>
        </w:rPr>
        <w:t>Lavoratori 31,1</w:t>
      </w:r>
    </w:p>
    <w:p>
      <w:pPr>
        <w:pStyle w:val="Normal.0"/>
        <w:widowControl w:val="0"/>
        <w:jc w:val="both"/>
        <w:rPr>
          <w:sz w:val="22"/>
          <w:szCs w:val="22"/>
        </w:rPr>
      </w:pPr>
      <w:r>
        <w:rPr>
          <w:sz w:val="22"/>
          <w:szCs w:val="22"/>
          <w:rtl w:val="0"/>
          <w:lang w:val="it-IT"/>
        </w:rPr>
        <w:t>Comunit</w:t>
      </w:r>
      <w:r>
        <w:rPr>
          <w:sz w:val="22"/>
          <w:szCs w:val="22"/>
          <w:rtl w:val="0"/>
          <w:lang w:val="it-IT"/>
        </w:rPr>
        <w:t xml:space="preserve">à </w:t>
      </w:r>
      <w:r>
        <w:rPr>
          <w:sz w:val="22"/>
          <w:szCs w:val="22"/>
          <w:rtl w:val="0"/>
          <w:lang w:val="it-IT"/>
        </w:rPr>
        <w:t>20,3</w:t>
      </w:r>
    </w:p>
    <w:p>
      <w:pPr>
        <w:pStyle w:val="Normal.0"/>
        <w:widowControl w:val="0"/>
        <w:jc w:val="both"/>
        <w:rPr>
          <w:sz w:val="22"/>
          <w:szCs w:val="22"/>
        </w:rPr>
      </w:pPr>
      <w:r>
        <w:rPr>
          <w:sz w:val="22"/>
          <w:szCs w:val="22"/>
          <w:rtl w:val="0"/>
          <w:lang w:val="it-IT"/>
        </w:rPr>
        <w:t>Ambiente 9,0</w:t>
      </w:r>
    </w:p>
    <w:p>
      <w:pPr>
        <w:pStyle w:val="Normal.0"/>
        <w:widowControl w:val="0"/>
        <w:jc w:val="both"/>
        <w:rPr>
          <w:sz w:val="20"/>
          <w:szCs w:val="20"/>
        </w:rPr>
      </w:pPr>
      <w:r>
        <w:rPr>
          <w:sz w:val="22"/>
          <w:szCs w:val="22"/>
          <w:rtl w:val="0"/>
          <w:lang w:val="it-IT"/>
        </w:rPr>
        <w:t>Clienti 4,7.</w:t>
      </w:r>
    </w:p>
    <w:p>
      <w:pPr>
        <w:pStyle w:val="Normal.0"/>
        <w:spacing w:line="360" w:lineRule="auto"/>
        <w:jc w:val="both"/>
        <w:rPr>
          <w:rStyle w:val="Nessuno A"/>
          <w:sz w:val="22"/>
          <w:szCs w:val="22"/>
        </w:rPr>
      </w:pPr>
    </w:p>
    <w:p>
      <w:pPr>
        <w:pStyle w:val="Normal.0"/>
        <w:jc w:val="both"/>
        <w:rPr>
          <w:outline w:val="0"/>
          <w:color w:val="c00000"/>
          <w:u w:color="c00000"/>
          <w14:textFill>
            <w14:solidFill>
              <w14:srgbClr w14:val="C00000"/>
            </w14:solidFill>
          </w14:textFill>
        </w:rPr>
      </w:pPr>
      <w:r>
        <w:rPr>
          <w:sz w:val="22"/>
          <w:szCs w:val="22"/>
          <w:rtl w:val="0"/>
          <w:lang w:val="it-IT"/>
        </w:rPr>
        <w:t xml:space="preserve">Commenta </w:t>
      </w:r>
      <w:r>
        <w:rPr>
          <w:b w:val="1"/>
          <w:bCs w:val="1"/>
          <w:sz w:val="22"/>
          <w:szCs w:val="22"/>
          <w:rtl w:val="0"/>
          <w:lang w:val="it-IT"/>
        </w:rPr>
        <w:t>Gianluca Rubino, Amministratore Delegato Kel 12</w:t>
      </w:r>
      <w:r>
        <w:rPr>
          <w:sz w:val="22"/>
          <w:szCs w:val="22"/>
          <w:rtl w:val="0"/>
          <w:lang w:val="it-IT"/>
        </w:rPr>
        <w:t xml:space="preserve">: </w:t>
      </w:r>
      <w:r>
        <w:rPr>
          <w:sz w:val="22"/>
          <w:szCs w:val="22"/>
          <w:rtl w:val="0"/>
          <w:lang w:val="it-IT"/>
        </w:rPr>
        <w:t>“</w:t>
      </w:r>
      <w:r>
        <w:rPr>
          <w:i w:val="1"/>
          <w:iCs w:val="1"/>
          <w:sz w:val="22"/>
          <w:szCs w:val="22"/>
          <w:rtl w:val="0"/>
          <w:lang w:val="it-IT"/>
        </w:rPr>
        <w:t>Solo il 3% delle aziende nel mondo che si sono sottoposte volontariamente al processo di valutazione B Impact Assessment sono risultate conformi e noi siamo tra queste. Siamo fieri ed orgogliosi di far parte di questa piccola percentuale di imprese e dei risultati raggiunti. E</w:t>
      </w:r>
      <w:r>
        <w:rPr>
          <w:i w:val="1"/>
          <w:iCs w:val="1"/>
          <w:sz w:val="22"/>
          <w:szCs w:val="22"/>
          <w:rtl w:val="0"/>
          <w:lang w:val="it-IT"/>
        </w:rPr>
        <w:t xml:space="preserve">’ </w:t>
      </w:r>
      <w:r>
        <w:rPr>
          <w:i w:val="1"/>
          <w:iCs w:val="1"/>
          <w:sz w:val="22"/>
          <w:szCs w:val="22"/>
          <w:rtl w:val="0"/>
          <w:lang w:val="it-IT"/>
        </w:rPr>
        <w:t>un processo complesso, faticoso e rigoroso e siamo consapevoli che si tratta di una grande responsabilit</w:t>
      </w:r>
      <w:r>
        <w:rPr>
          <w:i w:val="1"/>
          <w:iCs w:val="1"/>
          <w:sz w:val="22"/>
          <w:szCs w:val="22"/>
          <w:rtl w:val="0"/>
          <w:lang w:val="it-IT"/>
        </w:rPr>
        <w:t xml:space="preserve">à </w:t>
      </w:r>
      <w:r>
        <w:rPr>
          <w:i w:val="1"/>
          <w:iCs w:val="1"/>
          <w:sz w:val="22"/>
          <w:szCs w:val="22"/>
          <w:rtl w:val="0"/>
          <w:lang w:val="it-IT"/>
        </w:rPr>
        <w:t>perch</w:t>
      </w:r>
      <w:r>
        <w:rPr>
          <w:i w:val="1"/>
          <w:iCs w:val="1"/>
          <w:sz w:val="22"/>
          <w:szCs w:val="22"/>
          <w:rtl w:val="0"/>
          <w:lang w:val="it-IT"/>
        </w:rPr>
        <w:t xml:space="preserve">é </w:t>
      </w:r>
      <w:r>
        <w:rPr>
          <w:i w:val="1"/>
          <w:iCs w:val="1"/>
          <w:sz w:val="22"/>
          <w:szCs w:val="22"/>
          <w:rtl w:val="0"/>
          <w:lang w:val="it-IT"/>
        </w:rPr>
        <w:t xml:space="preserve">il risultato non </w:t>
      </w:r>
      <w:r>
        <w:rPr>
          <w:i w:val="1"/>
          <w:iCs w:val="1"/>
          <w:sz w:val="22"/>
          <w:szCs w:val="22"/>
          <w:rtl w:val="0"/>
          <w:lang w:val="it-IT"/>
        </w:rPr>
        <w:t xml:space="preserve">è </w:t>
      </w:r>
      <w:r>
        <w:rPr>
          <w:i w:val="1"/>
          <w:iCs w:val="1"/>
          <w:sz w:val="22"/>
          <w:szCs w:val="22"/>
          <w:rtl w:val="0"/>
          <w:lang w:val="it-IT"/>
        </w:rPr>
        <w:t>ottenere la certificazione ma rinnovarla di giorno in giorno il che comporta anche di rimanere costantemente sotto la lente d</w:t>
      </w:r>
      <w:r>
        <w:rPr>
          <w:i w:val="1"/>
          <w:iCs w:val="1"/>
          <w:sz w:val="22"/>
          <w:szCs w:val="22"/>
          <w:rtl w:val="0"/>
          <w:lang w:val="it-IT"/>
        </w:rPr>
        <w:t>’</w:t>
      </w:r>
      <w:r>
        <w:rPr>
          <w:i w:val="1"/>
          <w:iCs w:val="1"/>
          <w:sz w:val="22"/>
          <w:szCs w:val="22"/>
          <w:rtl w:val="0"/>
          <w:lang w:val="it-IT"/>
        </w:rPr>
        <w:t xml:space="preserve">osservazione di chi non fa alcun tipo di sconto. Ma </w:t>
      </w:r>
      <w:r>
        <w:rPr>
          <w:i w:val="1"/>
          <w:iCs w:val="1"/>
          <w:sz w:val="22"/>
          <w:szCs w:val="22"/>
          <w:rtl w:val="0"/>
          <w:lang w:val="it-IT"/>
        </w:rPr>
        <w:t xml:space="preserve">è </w:t>
      </w:r>
      <w:r>
        <w:rPr>
          <w:i w:val="1"/>
          <w:iCs w:val="1"/>
          <w:sz w:val="22"/>
          <w:szCs w:val="22"/>
          <w:rtl w:val="0"/>
          <w:lang w:val="it-IT"/>
        </w:rPr>
        <w:t>un processo che andava portato avanti perch</w:t>
      </w:r>
      <w:r>
        <w:rPr>
          <w:i w:val="1"/>
          <w:iCs w:val="1"/>
          <w:sz w:val="22"/>
          <w:szCs w:val="22"/>
          <w:rtl w:val="0"/>
          <w:lang w:val="it-IT"/>
        </w:rPr>
        <w:t xml:space="preserve">é </w:t>
      </w:r>
      <w:r>
        <w:rPr>
          <w:i w:val="1"/>
          <w:iCs w:val="1"/>
          <w:sz w:val="22"/>
          <w:szCs w:val="22"/>
          <w:rtl w:val="0"/>
          <w:lang w:val="it-IT"/>
        </w:rPr>
        <w:t>era per noi arrivato il momento d</w:t>
      </w:r>
      <w:r>
        <w:rPr>
          <w:i w:val="1"/>
          <w:iCs w:val="1"/>
          <w:sz w:val="22"/>
          <w:szCs w:val="22"/>
          <w:rtl w:val="0"/>
          <w:lang w:val="it-IT"/>
        </w:rPr>
        <w:t>’</w:t>
      </w:r>
      <w:r>
        <w:rPr>
          <w:i w:val="1"/>
          <w:iCs w:val="1"/>
          <w:sz w:val="22"/>
          <w:szCs w:val="22"/>
          <w:rtl w:val="0"/>
          <w:lang w:val="it-IT"/>
        </w:rPr>
        <w:t>agire come una parte attiva del cambiamento, volevamo trasformare il nostro business turistico in benessere condiviso, creando un modello di impresa sostenibile, inclusivo e rigenerativo. I nostri sforzi sono per</w:t>
      </w:r>
      <w:r>
        <w:rPr>
          <w:i w:val="1"/>
          <w:iCs w:val="1"/>
          <w:sz w:val="22"/>
          <w:szCs w:val="22"/>
          <w:rtl w:val="0"/>
          <w:lang w:val="it-IT"/>
        </w:rPr>
        <w:t xml:space="preserve">ò </w:t>
      </w:r>
      <w:r>
        <w:rPr>
          <w:i w:val="1"/>
          <w:iCs w:val="1"/>
          <w:sz w:val="22"/>
          <w:szCs w:val="22"/>
          <w:rtl w:val="0"/>
          <w:lang w:val="it-IT"/>
        </w:rPr>
        <w:t>premiati dal riscontro che riceviamo dai clienti e partner che ci stimolano costantemente a proseguire su questa rotta.</w:t>
      </w:r>
      <w:r>
        <w:rPr>
          <w:i w:val="1"/>
          <w:iCs w:val="1"/>
          <w:sz w:val="22"/>
          <w:szCs w:val="22"/>
          <w:rtl w:val="0"/>
          <w:lang w:val="it-IT"/>
        </w:rPr>
        <w:t>”</w:t>
      </w:r>
      <w:r>
        <w:rPr>
          <w:i w:val="1"/>
          <w:iCs w:val="1"/>
          <w:sz w:val="22"/>
          <w:szCs w:val="22"/>
          <w:rtl w:val="0"/>
          <w:lang w:val="it-IT"/>
        </w:rPr>
        <w:t>.</w:t>
      </w:r>
    </w:p>
    <w:p>
      <w:pPr>
        <w:pStyle w:val="Normal.0"/>
        <w:jc w:val="both"/>
        <w:rPr>
          <w:rStyle w:val="Nessuno A"/>
        </w:rPr>
      </w:pPr>
    </w:p>
    <w:p>
      <w:pPr>
        <w:pStyle w:val="Normal.0"/>
        <w:rPr>
          <w:sz w:val="20"/>
          <w:szCs w:val="20"/>
          <w:u w:val="single"/>
        </w:rPr>
      </w:pPr>
    </w:p>
    <w:p>
      <w:pPr>
        <w:pStyle w:val="Normal.0"/>
        <w:shd w:val="clear" w:color="auto" w:fill="ffffff"/>
        <w:jc w:val="both"/>
        <w:rPr>
          <w:b w:val="1"/>
          <w:bCs w:val="1"/>
          <w:outline w:val="0"/>
          <w:color w:val="bb1f3e"/>
          <w:sz w:val="18"/>
          <w:szCs w:val="18"/>
          <w:u w:color="bb1f3e"/>
          <w14:textFill>
            <w14:solidFill>
              <w14:srgbClr w14:val="BB1F3E"/>
            </w14:solidFill>
          </w14:textFill>
        </w:rPr>
      </w:pPr>
      <w:r>
        <w:rPr>
          <w:b w:val="1"/>
          <w:bCs w:val="1"/>
          <w:outline w:val="0"/>
          <w:color w:val="bb1f3e"/>
          <w:sz w:val="18"/>
          <w:szCs w:val="18"/>
          <w:u w:color="bb1f3e"/>
          <w:rtl w:val="0"/>
          <w:lang w:val="it-IT"/>
          <w14:textFill>
            <w14:solidFill>
              <w14:srgbClr w14:val="BB1F3E"/>
            </w14:solidFill>
          </w14:textFill>
        </w:rPr>
        <w:t>Per informazioni alla stampa: Ferdeghini Comunicazione Srl</w:t>
      </w:r>
    </w:p>
    <w:p>
      <w:pPr>
        <w:pStyle w:val="Normal.0"/>
        <w:shd w:val="clear" w:color="auto" w:fill="ffffff"/>
        <w:jc w:val="both"/>
        <w:rPr>
          <w:outline w:val="0"/>
          <w:color w:val="bb1f3e"/>
          <w:sz w:val="18"/>
          <w:szCs w:val="18"/>
          <w:u w:color="bb1f3e"/>
          <w14:textFill>
            <w14:solidFill>
              <w14:srgbClr w14:val="BB1F3E"/>
            </w14:solidFill>
          </w14:textFill>
        </w:rPr>
      </w:pPr>
    </w:p>
    <w:p>
      <w:pPr>
        <w:pStyle w:val="Normal.0"/>
        <w:shd w:val="clear" w:color="auto" w:fill="ffffff"/>
        <w:jc w:val="both"/>
        <w:rPr>
          <w:b w:val="1"/>
          <w:bCs w:val="1"/>
          <w:i w:val="1"/>
          <w:iCs w:val="1"/>
          <w:outline w:val="0"/>
          <w:color w:val="bb1f3e"/>
          <w:sz w:val="18"/>
          <w:szCs w:val="18"/>
          <w:u w:color="bb1f3e"/>
          <w14:textFill>
            <w14:solidFill>
              <w14:srgbClr w14:val="BB1F3E"/>
            </w14:solidFill>
          </w14:textFill>
        </w:rPr>
      </w:pPr>
      <w:r>
        <w:rPr>
          <w:b w:val="1"/>
          <w:bCs w:val="1"/>
          <w:i w:val="1"/>
          <w:iCs w:val="1"/>
          <w:outline w:val="0"/>
          <w:color w:val="bb1f3e"/>
          <w:sz w:val="18"/>
          <w:szCs w:val="18"/>
          <w:u w:color="bb1f3e"/>
          <w:rtl w:val="0"/>
          <w:lang w:val="it-IT"/>
          <w14:textFill>
            <w14:solidFill>
              <w14:srgbClr w14:val="BB1F3E"/>
            </w14:solidFill>
          </w14:textFill>
        </w:rPr>
        <w:t>Veronica Cappennani</w:t>
      </w:r>
    </w:p>
    <w:p>
      <w:pPr>
        <w:pStyle w:val="Normal.0"/>
        <w:shd w:val="clear" w:color="auto" w:fill="ffffff"/>
        <w:jc w:val="both"/>
        <w:rPr>
          <w:rStyle w:val="Nessuno"/>
          <w:sz w:val="18"/>
          <w:szCs w:val="18"/>
        </w:rPr>
      </w:pPr>
      <w:r>
        <w:rPr>
          <w:rStyle w:val="Hyperlink.0"/>
        </w:rPr>
        <w:fldChar w:fldCharType="begin" w:fldLock="0"/>
      </w:r>
      <w:r>
        <w:rPr>
          <w:rStyle w:val="Hyperlink.0"/>
        </w:rPr>
        <w:instrText xml:space="preserve"> HYPERLINK "mailto:cappennani@ferdeghinicomunicazione.it"</w:instrText>
      </w:r>
      <w:r>
        <w:rPr>
          <w:rStyle w:val="Hyperlink.0"/>
        </w:rPr>
        <w:fldChar w:fldCharType="separate" w:fldLock="0"/>
      </w:r>
      <w:r>
        <w:rPr>
          <w:rStyle w:val="Hyperlink.0"/>
          <w:rtl w:val="0"/>
          <w:lang w:val="it-IT"/>
        </w:rPr>
        <w:t>cappennani@ferdeghinicomunicazione.it</w:t>
      </w:r>
      <w:r>
        <w:rPr/>
        <w:fldChar w:fldCharType="end" w:fldLock="0"/>
      </w:r>
      <w:r>
        <w:rPr>
          <w:rStyle w:val="Nessuno"/>
          <w:sz w:val="18"/>
          <w:szCs w:val="18"/>
          <w:rtl w:val="0"/>
          <w:lang w:val="it-IT"/>
        </w:rPr>
        <w:t>, cell: 333.8896148</w:t>
      </w:r>
    </w:p>
    <w:p>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p>
    <w:p>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r>
        <w:rPr>
          <w:rStyle w:val="Nessuno"/>
          <w:b w:val="1"/>
          <w:bCs w:val="1"/>
          <w:i w:val="1"/>
          <w:iCs w:val="1"/>
          <w:outline w:val="0"/>
          <w:color w:val="bb1f3e"/>
          <w:sz w:val="18"/>
          <w:szCs w:val="18"/>
          <w:u w:color="bb1f3e"/>
          <w:rtl w:val="0"/>
          <w:lang w:val="it-IT"/>
          <w14:textFill>
            <w14:solidFill>
              <w14:srgbClr w14:val="BB1F3E"/>
            </w14:solidFill>
          </w14:textFill>
        </w:rPr>
        <w:t>Sara Ferdeghini</w:t>
      </w:r>
    </w:p>
    <w:p>
      <w:pPr>
        <w:pStyle w:val="Normal.0"/>
        <w:shd w:val="clear" w:color="auto" w:fill="ffffff"/>
        <w:jc w:val="both"/>
        <w:rPr>
          <w:rStyle w:val="Nessuno"/>
          <w:sz w:val="18"/>
          <w:szCs w:val="18"/>
        </w:rPr>
      </w:pPr>
      <w:r>
        <w:rPr>
          <w:rStyle w:val="Hyperlink.0"/>
        </w:rPr>
        <w:fldChar w:fldCharType="begin" w:fldLock="0"/>
      </w:r>
      <w:r>
        <w:rPr>
          <w:rStyle w:val="Hyperlink.0"/>
        </w:rPr>
        <w:instrText xml:space="preserve"> HYPERLINK "mailto:sara@ferdeghinicomunicazione.it"</w:instrText>
      </w:r>
      <w:r>
        <w:rPr>
          <w:rStyle w:val="Hyperlink.0"/>
        </w:rPr>
        <w:fldChar w:fldCharType="separate" w:fldLock="0"/>
      </w:r>
      <w:r>
        <w:rPr>
          <w:rStyle w:val="Hyperlink.0"/>
          <w:rtl w:val="0"/>
          <w:lang w:val="it-IT"/>
        </w:rPr>
        <w:t>sara@ferdeghinicomunicazione.it</w:t>
      </w:r>
      <w:r>
        <w:rPr/>
        <w:fldChar w:fldCharType="end" w:fldLock="0"/>
      </w:r>
      <w:r>
        <w:rPr>
          <w:rStyle w:val="Nessuno"/>
          <w:sz w:val="18"/>
          <w:szCs w:val="18"/>
          <w:rtl w:val="0"/>
          <w:lang w:val="it-IT"/>
        </w:rPr>
        <w:t>, cell: 335.7488592</w:t>
      </w:r>
    </w:p>
    <w:p>
      <w:pPr>
        <w:pStyle w:val="Normal.0"/>
        <w:shd w:val="clear" w:color="auto" w:fill="ffffff"/>
        <w:jc w:val="both"/>
        <w:rPr>
          <w:rStyle w:val="Nessuno"/>
          <w:outline w:val="0"/>
          <w:color w:val="bb1f3e"/>
          <w:sz w:val="18"/>
          <w:szCs w:val="18"/>
          <w:u w:color="bb1f3e"/>
          <w14:textFill>
            <w14:solidFill>
              <w14:srgbClr w14:val="BB1F3E"/>
            </w14:solidFill>
          </w14:textFill>
        </w:rPr>
      </w:pPr>
    </w:p>
    <w:p>
      <w:pPr>
        <w:pStyle w:val="Normal.0"/>
        <w:rPr>
          <w:rStyle w:val="Nessuno A"/>
          <w:sz w:val="18"/>
          <w:szCs w:val="18"/>
        </w:rPr>
      </w:pPr>
    </w:p>
    <w:p>
      <w:pPr>
        <w:pStyle w:val="Normal.0"/>
        <w:rPr>
          <w:rStyle w:val="Nessuno"/>
          <w:sz w:val="18"/>
          <w:szCs w:val="18"/>
        </w:rPr>
      </w:pPr>
      <w:r>
        <w:rPr>
          <w:rStyle w:val="Nessuno"/>
          <w:sz w:val="18"/>
          <w:szCs w:val="18"/>
          <w:rtl w:val="0"/>
          <w:lang w:val="it-IT"/>
        </w:rPr>
        <w:t>************************************************************************************</w:t>
      </w:r>
    </w:p>
    <w:p>
      <w:pPr>
        <w:pStyle w:val="Normal.0"/>
        <w:widowControl w:val="0"/>
        <w:jc w:val="both"/>
        <w:rPr>
          <w:rStyle w:val="Nessuno"/>
          <w:sz w:val="18"/>
          <w:szCs w:val="18"/>
        </w:rPr>
      </w:pPr>
      <w:r>
        <w:rPr>
          <w:rStyle w:val="Nessuno"/>
          <w:sz w:val="18"/>
          <w:szCs w:val="18"/>
          <w:rtl w:val="0"/>
          <w:lang w:val="it-IT"/>
        </w:rPr>
        <w:t xml:space="preserve">Dal 1978 Kel 12 </w:t>
      </w:r>
      <w:r>
        <w:rPr>
          <w:rStyle w:val="Nessuno"/>
          <w:sz w:val="18"/>
          <w:szCs w:val="18"/>
          <w:rtl w:val="0"/>
          <w:lang w:val="it-IT"/>
        </w:rPr>
        <w:t xml:space="preserve">è </w:t>
      </w:r>
      <w:r>
        <w:rPr>
          <w:rStyle w:val="Nessuno"/>
          <w:sz w:val="18"/>
          <w:szCs w:val="18"/>
          <w:rtl w:val="0"/>
          <w:lang w:val="it-IT"/>
        </w:rPr>
        <w:t>Tour Operator specializzato in viaggi culturali e spedizioni in tutto il mondo. L</w:t>
      </w:r>
      <w:r>
        <w:rPr>
          <w:rStyle w:val="Nessuno"/>
          <w:sz w:val="18"/>
          <w:szCs w:val="18"/>
          <w:rtl w:val="0"/>
          <w:lang w:val="it-IT"/>
        </w:rPr>
        <w:t>’</w:t>
      </w:r>
      <w:r>
        <w:rPr>
          <w:rStyle w:val="Nessuno"/>
          <w:sz w:val="18"/>
          <w:szCs w:val="18"/>
          <w:rtl w:val="0"/>
          <w:lang w:val="it-IT"/>
        </w:rPr>
        <w:t>operatore si contraddistingue sul mercato per le sue proposte di viaggi etici e sostenibili, incontri con la natura, la storia, l</w:t>
      </w:r>
      <w:r>
        <w:rPr>
          <w:rStyle w:val="Nessuno"/>
          <w:sz w:val="18"/>
          <w:szCs w:val="18"/>
          <w:rtl w:val="0"/>
          <w:lang w:val="it-IT"/>
        </w:rPr>
        <w:t>’</w:t>
      </w:r>
      <w:r>
        <w:rPr>
          <w:rStyle w:val="Nessuno"/>
          <w:sz w:val="18"/>
          <w:szCs w:val="18"/>
          <w:rtl w:val="0"/>
          <w:lang w:val="it-IT"/>
        </w:rPr>
        <w:t>arte e le persone.</w:t>
      </w:r>
    </w:p>
    <w:p>
      <w:pPr>
        <w:pStyle w:val="Normal.0"/>
        <w:widowControl w:val="0"/>
        <w:jc w:val="both"/>
        <w:rPr>
          <w:rStyle w:val="Nessuno"/>
          <w:sz w:val="18"/>
          <w:szCs w:val="18"/>
        </w:rPr>
      </w:pPr>
      <w:r>
        <w:rPr>
          <w:rStyle w:val="Nessuno"/>
          <w:sz w:val="18"/>
          <w:szCs w:val="18"/>
          <w:rtl w:val="0"/>
          <w:lang w:val="it-IT"/>
        </w:rPr>
        <w:t>Nel 2018 Kel 12 viene scelto da National Geographic Expeditions come primo partner per l</w:t>
      </w:r>
      <w:r>
        <w:rPr>
          <w:rStyle w:val="Nessuno"/>
          <w:sz w:val="18"/>
          <w:szCs w:val="18"/>
          <w:rtl w:val="0"/>
          <w:lang w:val="it-IT"/>
        </w:rPr>
        <w:t>’</w:t>
      </w:r>
      <w:r>
        <w:rPr>
          <w:rStyle w:val="Nessuno"/>
          <w:sz w:val="18"/>
          <w:szCs w:val="18"/>
          <w:rtl w:val="0"/>
          <w:lang w:val="it-IT"/>
        </w:rPr>
        <w:t>Italia e l</w:t>
      </w:r>
      <w:r>
        <w:rPr>
          <w:rStyle w:val="Nessuno"/>
          <w:sz w:val="18"/>
          <w:szCs w:val="18"/>
          <w:rtl w:val="0"/>
          <w:lang w:val="it-IT"/>
        </w:rPr>
        <w:t>’</w:t>
      </w:r>
      <w:r>
        <w:rPr>
          <w:rStyle w:val="Nessuno"/>
          <w:sz w:val="18"/>
          <w:szCs w:val="18"/>
          <w:rtl w:val="0"/>
          <w:lang w:val="it-IT"/>
        </w:rPr>
        <w:t>Europa. Da questa collaborazione prendono vita viaggi di conoscenza, caratterizzati da autenticit</w:t>
      </w:r>
      <w:r>
        <w:rPr>
          <w:rStyle w:val="Nessuno"/>
          <w:sz w:val="18"/>
          <w:szCs w:val="18"/>
          <w:rtl w:val="0"/>
          <w:lang w:val="it-IT"/>
        </w:rPr>
        <w:t xml:space="preserve">à </w:t>
      </w:r>
      <w:r>
        <w:rPr>
          <w:rStyle w:val="Nessuno"/>
          <w:sz w:val="18"/>
          <w:szCs w:val="18"/>
          <w:rtl w:val="0"/>
          <w:lang w:val="it-IT"/>
        </w:rPr>
        <w:t>e sostenibilit</w:t>
      </w:r>
      <w:r>
        <w:rPr>
          <w:rStyle w:val="Nessuno"/>
          <w:sz w:val="18"/>
          <w:szCs w:val="18"/>
          <w:rtl w:val="0"/>
          <w:lang w:val="it-IT"/>
        </w:rPr>
        <w:t>à</w:t>
      </w:r>
      <w:r>
        <w:rPr>
          <w:rStyle w:val="Nessuno"/>
          <w:sz w:val="18"/>
          <w:szCs w:val="18"/>
          <w:rtl w:val="0"/>
          <w:lang w:val="it-IT"/>
        </w:rPr>
        <w:t>.</w:t>
      </w:r>
      <w:r>
        <w:rPr>
          <w:rStyle w:val="Nessuno"/>
          <w:sz w:val="18"/>
          <w:szCs w:val="18"/>
          <w:rtl w:val="0"/>
          <w:lang w:val="it-IT"/>
        </w:rPr>
        <w:t> </w:t>
      </w:r>
    </w:p>
    <w:p>
      <w:pPr>
        <w:pStyle w:val="Normal.0"/>
        <w:widowControl w:val="0"/>
        <w:jc w:val="both"/>
        <w:rPr>
          <w:rStyle w:val="Nessuno"/>
          <w:sz w:val="18"/>
          <w:szCs w:val="18"/>
        </w:rPr>
      </w:pPr>
      <w:r>
        <w:rPr>
          <w:rStyle w:val="Nessuno"/>
          <w:sz w:val="18"/>
          <w:szCs w:val="18"/>
          <w:rtl w:val="0"/>
          <w:lang w:val="it-IT"/>
        </w:rPr>
        <w:t>Nel 2021 Kel 12 acquisisce I Viaggi di Maurizio Levi, Tour Operator specializzato in viaggi culturali e spedizioni in luoghi remoti.</w:t>
      </w:r>
      <w:r>
        <w:rPr>
          <w:rStyle w:val="Nessuno"/>
          <w:sz w:val="18"/>
          <w:szCs w:val="18"/>
          <w:rtl w:val="0"/>
          <w:lang w:val="it-IT"/>
        </w:rPr>
        <w:t> </w:t>
      </w:r>
    </w:p>
    <w:p>
      <w:pPr>
        <w:pStyle w:val="Normal.0"/>
        <w:widowControl w:val="0"/>
        <w:jc w:val="both"/>
        <w:rPr>
          <w:rStyle w:val="Nessuno"/>
          <w:sz w:val="18"/>
          <w:szCs w:val="18"/>
        </w:rPr>
      </w:pPr>
      <w:r>
        <w:rPr>
          <w:rStyle w:val="Nessuno"/>
          <w:sz w:val="18"/>
          <w:szCs w:val="18"/>
          <w:rtl w:val="0"/>
          <w:lang w:val="it-IT"/>
        </w:rPr>
        <w:t>Nasce sul mercato un polo che si distingue per le proposte di viaggi di scoperta, insoliti e spesso unici.</w:t>
      </w:r>
    </w:p>
    <w:p>
      <w:pPr>
        <w:pStyle w:val="Normal.0"/>
        <w:widowControl w:val="0"/>
        <w:jc w:val="both"/>
      </w:pPr>
      <w:r>
        <w:rPr>
          <w:rStyle w:val="Nessuno"/>
          <w:sz w:val="18"/>
          <w:szCs w:val="18"/>
          <w:rtl w:val="0"/>
          <w:lang w:val="it-IT"/>
        </w:rPr>
        <w:t xml:space="preserve">Dal novembre 2021 il Gruppo Kel 12 </w:t>
      </w:r>
      <w:r>
        <w:rPr>
          <w:rStyle w:val="Nessuno"/>
          <w:sz w:val="18"/>
          <w:szCs w:val="18"/>
          <w:rtl w:val="0"/>
          <w:lang w:val="it-IT"/>
        </w:rPr>
        <w:t xml:space="preserve">è </w:t>
      </w:r>
      <w:r>
        <w:rPr>
          <w:rStyle w:val="Nessuno"/>
          <w:sz w:val="18"/>
          <w:szCs w:val="18"/>
          <w:rtl w:val="0"/>
          <w:lang w:val="it-IT"/>
        </w:rPr>
        <w:t>una Societ</w:t>
      </w:r>
      <w:r>
        <w:rPr>
          <w:rStyle w:val="Nessuno"/>
          <w:sz w:val="18"/>
          <w:szCs w:val="18"/>
          <w:rtl w:val="0"/>
          <w:lang w:val="it-IT"/>
        </w:rPr>
        <w:t xml:space="preserve">à </w:t>
      </w:r>
      <w:r>
        <w:rPr>
          <w:rStyle w:val="Nessuno"/>
          <w:sz w:val="18"/>
          <w:szCs w:val="18"/>
          <w:rtl w:val="0"/>
          <w:lang w:val="it-IT"/>
        </w:rPr>
        <w:t>Benefit e dall'agosto</w:t>
      </w:r>
      <w:r>
        <w:rPr>
          <w:rStyle w:val="Nessuno"/>
          <w:sz w:val="18"/>
          <w:szCs w:val="18"/>
          <w:rtl w:val="0"/>
          <w:lang w:val="it-IT"/>
        </w:rPr>
        <w:t xml:space="preserve"> </w:t>
      </w:r>
      <w:r>
        <w:rPr>
          <w:rStyle w:val="Nessuno"/>
          <w:sz w:val="18"/>
          <w:szCs w:val="18"/>
          <w:rtl w:val="0"/>
          <w:lang w:val="it-IT"/>
        </w:rPr>
        <w:t>2022</w:t>
      </w:r>
      <w:r>
        <w:rPr>
          <w:rStyle w:val="Nessuno"/>
          <w:sz w:val="18"/>
          <w:szCs w:val="18"/>
          <w:rtl w:val="0"/>
          <w:lang w:val="it-IT"/>
        </w:rPr>
        <w:t xml:space="preserve"> è </w:t>
      </w:r>
      <w:r>
        <w:rPr>
          <w:rStyle w:val="Nessuno"/>
          <w:sz w:val="18"/>
          <w:szCs w:val="18"/>
          <w:rtl w:val="0"/>
          <w:lang w:val="it-IT"/>
        </w:rPr>
        <w:t xml:space="preserve">la prima B Corp certificata in Italia nel settore travel. </w:t>
      </w:r>
    </w:p>
    <w:sectPr>
      <w:headerReference w:type="default" r:id="rId5"/>
      <w:footerReference w:type="default" r:id="rId6"/>
      <w:pgSz w:w="11900" w:h="16840" w:orient="portrait"/>
      <w:pgMar w:top="1418" w:right="1134"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