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LE NOVITA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DELLA PROGRAMMAZIONE AUSTRALIA, CANADA E PER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Ù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DI QUALITY GROUP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ESPERIENZA TRAINA LE SCELTE DELLA CLIENTELA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12 dicembre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2022 -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modo insolito per rileggere i grandi classici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il metodo adottato da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Quality Group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 arricchire la sua programmazione.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i viaggiatori chiedono di poter vivere momenti unici e indimenticabili, a partire dalla modalit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 cui si viaggia.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Autenticit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, esperienza, avventura e active sono le nuove parole chiave che completano gli itinerari di Quality Group che mantengano saldo il loro dna fondato su tre pilastri: natura, cultura, storia.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AUSTRALIA - POLINESIA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Discover Australia presenta una programmazione innovativa e rivoluzionaria: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Fancy Australia Revolution</w:t>
      </w:r>
      <w:r>
        <w:rPr>
          <w:rFonts w:ascii="Verdana" w:hAnsi="Verdana"/>
          <w:sz w:val="22"/>
          <w:szCs w:val="22"/>
          <w:rtl w:val="0"/>
          <w:lang w:val="it-IT"/>
        </w:rPr>
        <w:t>.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Australia accessibile a tutti grazie a 4 nuovissime proposte di itinerari di breve durata (11/13 giorni) che riescono a conservare tutti gli highlight della destinazione a un prezzo sensibilmente appetibile. Il tutto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favorito dal nuovo collegamento diretto che collega Roma Fiumicino con Perth che ha anche consentito lo sviluppo di proposte su tutto il Western Australia.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Abbiamo riconfermato tutti i prodotti e i programmi anche esclusivi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epoca pre-covid, fatto non del tutto scontato, con un calendario di partenze di tour in esclusiva con guida in italiano, distribuite su tutto il corso dell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anno. Sia per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Australia che per la Nuova Zelanda presentiamo due nostri tour in esclusiva che si aggiungono agli itinerari classici, rivisti anche in chiave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Fancy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, parcellizzati sull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est e ovest del paese, per estendere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viaggio in Australia a chi non pu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concedersi periodi particolarmente lunghi. Una scelta premiante a quanto dimostrano i dati: le vendite , concentrate nel secondo semestre, sono infatti in ripresa e rispetto al passato notiamo un incremento delle richieste di viaggi individuali e in famiglia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Roberto Boni, product manager Discover Australia.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Perth, porta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ingresso dall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Italia, con il nuovo volo diretto ha consentito lo sviluppo di itinerari nel Western Australia che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divenuta una vera propria destinazione a s</w:t>
      </w:r>
      <w:r>
        <w:rPr>
          <w:rFonts w:ascii="Verdana" w:hAnsi="Verdana" w:hint="default"/>
          <w:sz w:val="22"/>
          <w:szCs w:val="22"/>
          <w:rtl w:val="0"/>
          <w:lang w:val="it-IT"/>
        </w:rPr>
        <w:t>é</w:t>
      </w:r>
      <w:r>
        <w:rPr>
          <w:rFonts w:ascii="Verdana" w:hAnsi="Verdana"/>
          <w:sz w:val="22"/>
          <w:szCs w:val="22"/>
          <w:rtl w:val="0"/>
          <w:lang w:val="it-IT"/>
        </w:rPr>
        <w:t>, tutta da scoprire.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Anche la Nuova Zelanda performa bene con un buoni riempimenti sulle partenze da marzo soprattutto per fly &amp; drive e per la Polinesia, best seller nel 2022 che riconferma la sua crescita - sia come meta stand alone che come estensione di tour -, sono state ampliate le opportunit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soggiorno grazie ad accordi con alcune catene alberghiere che permettono di proporre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offerta molto competitiva in strutture di differente categoria, dallo standard al lusso per soddisfare ogni budget.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CANADA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Canada de Il Diamante registra un buon andamento delle prenotazioni e rileva un cambio di passo della clientela, sempre pi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incline alla qualit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 servizio e del prodotto.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“‘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Viaggiare bene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è 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richiesta che arriva dalla nostra clientela e che contraddistingue questo 2022. Sono infatti in netto incremento le prenotazioni di posti in business class e premium economy e chi viaggia con noi non lascia nulla al caso e cerca di completare gli itinerari con esperienze insolite e possibilmente uniche.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Rosanna Nicastro, product manager Canada Il Diamante.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rispondere a questa tendenza abbiamo inserito nella nostra programmazione la nuova sezione Canada Experience &amp; Wildelife che racchiude un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ampia selezione di proposte consigliate per rendere il viaggio indimenticabile</w:t>
      </w:r>
      <w:r>
        <w:rPr>
          <w:rFonts w:ascii="Verdana" w:hAnsi="Verdana" w:hint="default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Verdana" w:hAnsi="Verdana"/>
          <w:i w:val="1"/>
          <w:i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Rosanna Nicastro.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Canada Experience &amp; Wildelife suggerisce pacchetti esperienziali nella natura spaziando da soggiorni sul lago Sacacomie da dedicare alla pesca o alla canoa, al trekking e mountain bike per ammirare cervi, alci o carib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, o ancora tour in barca alla ricerca di balene e puffins, o escursioni dedicate all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avvistamento degli orsi neri, dei grizzly o degli orsi polari etc.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Tre le novit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si aggiunge il tour in esclusiva Il Diamante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 meraviglie canadesi dell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ovest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con tre partenze tra agosto e settembre,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solo tour di gruppo con guida in italiano che include una tappa a Campbell River, punto di partenza ideale per avvistare gli orsi grizzly solitamente inclusa solo nei fly &amp; drive.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stata inoltre potenziata la sezione dedicata ai viaggi in treno con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 treno da Halifax a Toronto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 viaggio individuale consigliato a chi preferisce la comodit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del treno, mantenendo la propria autonomia, un itinerario che attraversa il New Brunswick fino a raggiungere Toronto.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PERU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’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Le richieste per viaggi QActive, QSmart e QExperience in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con Mistral Tour sono in significativo incremento, con numeri raddoppiati rispetto sia al 2019 che alle previsioni del 2020.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Se le proposte di itinerari guidati in bus e gli over 50 continuano a rappresentare lo zoccolo duro della programmazione e della nostra clientela,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sicuramente in atto un cambiamento che riguarda sia la fascia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che le abitudini di consumo. 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Si amplia infatti il target dai 20anni in su che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la fascia di clientela sulla quale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operatore sta scommettendo dal 2019, investendo nella costruzione di proposte di viaggio rispondenti alle loro esigenze; di pari passo sono cambiate le abitudini dei clienti che, in generale, richiedono sempre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frequentemente itinerari QExperience che includono percorsi in bici a Lima o il trekking sulle montagne arcobaleno, piuttosto che escursioni in dune buggy</w:t>
      </w:r>
      <w:r>
        <w:rPr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a Paracas oppure esperienze soft, ma allo stesso tempo adrenaliniche, coinvolgenti, autentiche e emozionanti come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e-bike in valle sacra. -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Gian Marco Caprotti,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Product Manager Per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di Mistral Tour.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Se </w:t>
      </w:r>
      <w:r>
        <w:rPr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Sulle tracce degli Incas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</w:t>
      </w:r>
      <w:r>
        <w:rPr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Active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ù’ </w:t>
      </w:r>
      <w:r>
        <w:rPr>
          <w:rFonts w:ascii="Verdana" w:hAnsi="Verdana"/>
          <w:sz w:val="22"/>
          <w:szCs w:val="22"/>
          <w:rtl w:val="0"/>
          <w:lang w:val="it-IT"/>
        </w:rPr>
        <w:t>si confermano tra le proposte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richieste, per rispondere ai nuovi trend di domanda Mistral Tour riconferma gli 11 tour di gruppo ormai iconici della programmazione, impreziositi dagli itinerari Experience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e Active Per</w:t>
      </w:r>
      <w:r>
        <w:rPr>
          <w:rFonts w:ascii="Verdana" w:hAnsi="Verdana" w:hint="default"/>
          <w:sz w:val="22"/>
          <w:szCs w:val="22"/>
          <w:rtl w:val="0"/>
          <w:lang w:val="it-IT"/>
        </w:rPr>
        <w:t>ù</w:t>
      </w:r>
      <w:r>
        <w:rPr>
          <w:rFonts w:ascii="Verdana" w:hAnsi="Verdana"/>
          <w:sz w:val="22"/>
          <w:szCs w:val="22"/>
          <w:rtl w:val="0"/>
          <w:lang w:val="it-IT"/>
        </w:rPr>
        <w:t>, rinnovati e arricchiti.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Ritorna a grande richiesta anche la proposta QSmart Party Per</w:t>
      </w:r>
      <w:r>
        <w:rPr>
          <w:rFonts w:ascii="Verdana" w:hAnsi="Verdana" w:hint="default"/>
          <w:sz w:val="22"/>
          <w:szCs w:val="22"/>
          <w:rtl w:val="0"/>
          <w:lang w:val="it-IT"/>
        </w:rPr>
        <w:t>ù</w:t>
      </w:r>
      <w:r>
        <w:rPr>
          <w:rFonts w:ascii="Verdana" w:hAnsi="Verdana"/>
          <w:sz w:val="22"/>
          <w:szCs w:val="22"/>
          <w:rtl w:val="0"/>
          <w:lang w:val="it-IT"/>
        </w:rPr>
        <w:t>, ideale per spiriti liberi di tutte le et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 Un viaggio classico ristrutturato in chiave moderna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é è </w:t>
      </w:r>
      <w:r>
        <w:rPr>
          <w:rFonts w:ascii="Verdana" w:hAnsi="Verdana"/>
          <w:sz w:val="22"/>
          <w:szCs w:val="22"/>
          <w:rtl w:val="0"/>
          <w:lang w:val="it-IT"/>
        </w:rPr>
        <w:t>concepito come un viaggio di gruppo con una struttura precostituita ma con una buona flessibilit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per lasciare spazio alla personalizzazione, senza andare a incidere troppo sui costi.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gli amanti della natura, novit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 Mistral tour, si consiglia la crociera di 3 o 4 giorni per immergersi e ammirare la foresta Amazzonica e da poter abbinare a tutti gli itinerari proposti.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4819"/>
          <w:tab w:val="clear" w:pos="9638"/>
        </w:tabs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Per scoprire il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con un tocco di charme Mistral permette di personalizzare e completare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esperienza di viaggio partendo dal soggiorno e scegliendo di alloggiare in case coloniali, piuttosto che palazzi storici o fazenda.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 Neue" w:cs="Helvetica Neue" w:hAnsi="Helvetica Neue" w:eastAsia="Helvetica Neue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Mistral Tour, Il Diamante, Latin World, America World, Exotic Tour, Latitud Patagonia, Discover Australia, Europa World e Italyscape. Ogni marchio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102976" cy="89935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76" cy="899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