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left" w:pos="9360"/>
        </w:tabs>
        <w:jc w:val="both"/>
        <w:rPr>
          <w:rFonts w:ascii="Verdana" w:cs="Verdana" w:hAnsi="Verdana" w:eastAsia="Verdana"/>
          <w:sz w:val="16"/>
          <w:szCs w:val="16"/>
        </w:rPr>
      </w:pPr>
    </w:p>
    <w:p>
      <w:pPr>
        <w:pStyle w:val="Default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FESTEGGIAMO IN PUGLIA</w:t>
      </w:r>
    </w:p>
    <w:p>
      <w:pPr>
        <w:pStyle w:val="Default"/>
        <w:spacing w:before="0" w:line="240" w:lineRule="auto"/>
        <w:jc w:val="center"/>
        <w:rPr>
          <w:rFonts w:ascii="Times New Roman" w:cs="Times New Roman" w:hAnsi="Times New Roman" w:eastAsia="Times New Roman"/>
          <w:sz w:val="20"/>
          <w:szCs w:val="20"/>
          <w:shd w:val="clear" w:color="auto" w:fill="ffffff"/>
        </w:rPr>
      </w:pPr>
    </w:p>
    <w:p>
      <w:pPr>
        <w:pStyle w:val="Default"/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it-IT"/>
          <w14:textFill>
            <w14:solidFill>
              <w14:srgbClr w14:val="B51700"/>
            </w14:solidFill>
          </w14:textFill>
        </w:rPr>
        <w:t>Capodanno 2023, tra le luminose stelle del firmamento CDSHotels: benvenuti al Basiliani e Grand Hotel Riviera</w:t>
      </w:r>
      <w:r>
        <w:rPr>
          <w:rFonts w:ascii="Times New Roman" w:hAnsi="Times New Roman"/>
          <w:sz w:val="22"/>
          <w:szCs w:val="22"/>
          <w:shd w:val="clear" w:color="auto" w:fill="ffffff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shd w:val="clear" w:color="auto" w:fill="ffffff"/>
          <w:rtl w:val="0"/>
          <w:lang w:val="nl-NL"/>
          <w14:textFill>
            <w14:solidFill>
              <w14:srgbClr w14:val="B51700"/>
            </w14:solidFill>
          </w14:textFill>
        </w:rPr>
        <w:t>Cheers!</w:t>
      </w:r>
    </w:p>
    <w:p>
      <w:pPr>
        <w:pStyle w:val="Default"/>
        <w:spacing w:before="0" w:line="240" w:lineRule="auto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</w:rPr>
      </w:pPr>
    </w:p>
    <w:p>
      <w:pPr>
        <w:pStyle w:val="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Milano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,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i w:val="1"/>
          <w:iCs w:val="1"/>
          <w:sz w:val="22"/>
          <w:szCs w:val="22"/>
          <w:shd w:val="clear" w:color="auto" w:fill="ffffff"/>
          <w:rtl w:val="0"/>
          <w:lang w:val="it-IT"/>
        </w:rPr>
        <w:t>30 novembre 2022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- Per festeggiare la notte di San Silvestro al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Basiliani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hotel della catena CDSHotels, si pensa in grande: chiamati a raccolta gli astri, sotto al cielo di Otranto andr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 scena una serata speciale. Il tema scelto non a caso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la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Luna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che riluce anche tra le note della colonna sonora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affidata a un gruppo musicale che si esibir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dal vivo.</w:t>
      </w:r>
    </w:p>
    <w:p>
      <w:pPr>
        <w:pStyle w:val="Default"/>
        <w:spacing w:before="0" w:line="240" w:lineRule="auto"/>
        <w:jc w:val="both"/>
        <w:rPr>
          <w:rFonts w:ascii="Verdana" w:cs="Verdana" w:hAnsi="Verdana" w:eastAsia="Verdana"/>
          <w:sz w:val="16"/>
          <w:szCs w:val="16"/>
          <w:shd w:val="clear" w:color="auto" w:fill="ffffff"/>
        </w:rPr>
      </w:pPr>
      <w:r>
        <w:rPr>
          <w:rFonts w:ascii="Verdana" w:hAnsi="Verdana" w:hint="default"/>
          <w:sz w:val="16"/>
          <w:szCs w:val="16"/>
          <w:shd w:val="clear" w:color="auto" w:fill="ffffff"/>
          <w:rtl w:val="0"/>
          <w:lang w:val="it-IT"/>
        </w:rPr>
        <w:t> </w:t>
      </w:r>
    </w:p>
    <w:p>
      <w:pPr>
        <w:pStyle w:val="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Per un soggiorno che celebra la fine dell</w:t>
      </w:r>
      <w:r>
        <w:rPr>
          <w:rFonts w:ascii="Arial Unicode MS" w:hAnsi="Arial Unicode MS" w:hint="default"/>
          <w:sz w:val="22"/>
          <w:szCs w:val="22"/>
          <w:shd w:val="clear" w:color="auto" w:fill="ffffff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anno e inneggia a una ripartenza sotto i migliori auspici, non possono mancare i rituali wellness per corpo e mente. Dedicare del tempo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prezioso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–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a s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stessi amplifica il naturale effetto benefico dei trattamenti: da provare il percorso benessere presso il </w:t>
      </w:r>
      <w:r>
        <w:rPr>
          <w:rFonts w:ascii="Arial Unicode MS" w:hAnsi="Arial Unicode MS" w:hint="default"/>
          <w:sz w:val="22"/>
          <w:szCs w:val="22"/>
          <w:shd w:val="clear" w:color="auto" w:fill="ffffff"/>
          <w:rtl w:val="1"/>
          <w:lang w:val="ar-SA" w:bidi="ar-SA"/>
        </w:rPr>
        <w:t>“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Il Melograno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,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pi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grande centro spa del Salento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, approfittando del 10% di sconto sui trattamenti estetici. Dalla zona umida con doccia solare, tre piscine interne riscaldate a diverse temperature, sauna finlandese, bagno turco, aromarium, docce emozionali, alla sala hammam e zona relax con annessa tisaneria. Vero gioiello del centro benessere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la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SPA SUITE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per un momento da vivere nell</w:t>
      </w:r>
      <w:r>
        <w:rPr>
          <w:rFonts w:ascii="Arial Unicode MS" w:hAnsi="Arial Unicode MS" w:hint="default"/>
          <w:sz w:val="22"/>
          <w:szCs w:val="22"/>
          <w:shd w:val="clear" w:color="auto" w:fill="ffffff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esclusivit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della privacy.</w:t>
      </w:r>
    </w:p>
    <w:p>
      <w:pPr>
        <w:pStyle w:val="Default"/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 festeggiamenti di Capodanno avvengono soprattutto attorno alla tavola: appuntamento per il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cenone del 31 dicembre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 con un raffinato men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di quattro portate che si conclude tra le tentazioni golose della pasticceria e, allo scoccare della mezzanotte, le lenticchie della fortuna dispenseranno promesse e denari! Dopo la prima colazione del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nuovo anno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, all</w:t>
      </w:r>
      <w:r>
        <w:rPr>
          <w:rFonts w:ascii="Arial Unicode MS" w:hAnsi="Arial Unicode MS" w:hint="default"/>
          <w:sz w:val="22"/>
          <w:szCs w:val="22"/>
          <w:shd w:val="clear" w:color="auto" w:fill="ffffff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insegna del </w:t>
      </w:r>
      <w:r>
        <w:rPr>
          <w:rFonts w:ascii="Arial Unicode MS" w:hAnsi="Arial Unicode MS" w:hint="default"/>
          <w:sz w:val="22"/>
          <w:szCs w:val="22"/>
          <w:shd w:val="clear" w:color="auto" w:fill="ffffff"/>
          <w:rtl w:val="1"/>
          <w:lang w:val="ar-SA" w:bidi="ar-SA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chi ben comincia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…”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, il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pranzo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sar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servito nel segno della tradizione delle feste.</w:t>
      </w:r>
    </w:p>
    <w:p>
      <w:pPr>
        <w:pStyle w:val="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</w:t>
      </w:r>
      <w:r>
        <w:rPr>
          <w:rFonts w:ascii="Arial Unicode MS" w:hAnsi="Arial Unicode MS" w:hint="default"/>
          <w:sz w:val="22"/>
          <w:szCs w:val="22"/>
          <w:shd w:val="clear" w:color="auto" w:fill="ffffff"/>
          <w:rtl w:val="1"/>
          <w:lang w:val="ar-SA" w:bidi="ar-SA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hotel si trova a meno di un chilometro dal centro di </w:t>
      </w:r>
      <w:r>
        <w:rPr>
          <w:rFonts w:ascii="Verdana" w:hAnsi="Verdana"/>
          <w:b w:val="1"/>
          <w:bCs w:val="1"/>
          <w:sz w:val="22"/>
          <w:szCs w:val="22"/>
          <w:shd w:val="clear" w:color="auto" w:fill="ffffff"/>
          <w:rtl w:val="0"/>
          <w:lang w:val="it-IT"/>
        </w:rPr>
        <w:t>Otranto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: da visitare per la bellezza del borgo medievale e gli scorci sulla costa adriatica che solo il mare fuori stagione riesce a regalare. Come dice Roberto Cotroneo, a proposito di Otranto: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fr-FR"/>
        </w:rPr>
        <w:t>«</w:t>
      </w:r>
      <w:r>
        <w:rPr>
          <w:rFonts w:ascii="Verdana" w:hAnsi="Verdana"/>
          <w:i w:val="1"/>
          <w:iCs w:val="1"/>
          <w:sz w:val="22"/>
          <w:szCs w:val="22"/>
          <w:shd w:val="clear" w:color="auto" w:fill="feffff"/>
          <w:rtl w:val="0"/>
          <w:lang w:val="it-IT"/>
        </w:rPr>
        <w:t>Una stella collassata dove c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’è </w:t>
      </w:r>
      <w:r>
        <w:rPr>
          <w:rFonts w:ascii="Verdana" w:hAnsi="Verdana"/>
          <w:i w:val="1"/>
          <w:iCs w:val="1"/>
          <w:sz w:val="22"/>
          <w:szCs w:val="22"/>
          <w:shd w:val="clear" w:color="auto" w:fill="feffff"/>
          <w:rtl w:val="0"/>
          <w:lang w:val="it-IT"/>
        </w:rPr>
        <w:t>tutto l</w:t>
      </w:r>
      <w:r>
        <w:rPr>
          <w:rFonts w:ascii="Arial Unicode MS" w:hAnsi="Arial Unicode MS" w:hint="default"/>
          <w:sz w:val="22"/>
          <w:szCs w:val="22"/>
          <w:shd w:val="clear" w:color="auto" w:fill="feffff"/>
          <w:rtl w:val="1"/>
          <w:lang w:val="ar-SA" w:bidi="ar-SA"/>
        </w:rPr>
        <w:t>’</w:t>
      </w:r>
      <w:r>
        <w:rPr>
          <w:rFonts w:ascii="Verdana" w:hAnsi="Verdana"/>
          <w:i w:val="1"/>
          <w:iCs w:val="1"/>
          <w:sz w:val="22"/>
          <w:szCs w:val="22"/>
          <w:shd w:val="clear" w:color="auto" w:fill="feffff"/>
          <w:rtl w:val="0"/>
          <w:lang w:val="it-IT"/>
        </w:rPr>
        <w:t>universo, dove c</w:t>
      </w:r>
      <w:r>
        <w:rPr>
          <w:rFonts w:ascii="Verdana" w:hAnsi="Verdana" w:hint="default"/>
          <w:i w:val="1"/>
          <w:iCs w:val="1"/>
          <w:sz w:val="22"/>
          <w:szCs w:val="22"/>
          <w:shd w:val="clear" w:color="auto" w:fill="feffff"/>
          <w:rtl w:val="0"/>
          <w:lang w:val="it-IT"/>
        </w:rPr>
        <w:t xml:space="preserve">’è </w:t>
      </w:r>
      <w:r>
        <w:rPr>
          <w:rFonts w:ascii="Verdana" w:hAnsi="Verdana"/>
          <w:i w:val="1"/>
          <w:iCs w:val="1"/>
          <w:sz w:val="22"/>
          <w:szCs w:val="22"/>
          <w:shd w:val="clear" w:color="auto" w:fill="feffff"/>
          <w:rtl w:val="0"/>
          <w:lang w:val="it-IT"/>
        </w:rPr>
        <w:t>la vita quotidiana e la storia, dove gli anni non passano e tutto sembra compenetrarsi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»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.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efault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MOON PARTY AL BASILIANI HOTEL</w:t>
      </w:r>
    </w:p>
    <w:p>
      <w:pPr>
        <w:pStyle w:val="Normal.0"/>
        <w:spacing w:after="160"/>
        <w:jc w:val="both"/>
        <w:rPr>
          <w:rFonts w:ascii="Verdana" w:cs="Verdana" w:hAnsi="Verdana" w:eastAsia="Verdana"/>
          <w:outline w:val="0"/>
          <w:color w:val="c00000"/>
          <w:u w:color="1a1a1a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sz w:val="22"/>
          <w:szCs w:val="22"/>
          <w:u w:color="c00000"/>
          <w:rtl w:val="0"/>
          <w:lang w:val="it-IT"/>
        </w:rPr>
        <w:t xml:space="preserve">Per soggiorni dal </w:t>
      </w:r>
      <w:r>
        <w:rPr>
          <w:rFonts w:ascii="Verdana" w:hAnsi="Verdana"/>
          <w:sz w:val="22"/>
          <w:szCs w:val="22"/>
          <w:u w:color="1a1a1a"/>
          <w:rtl w:val="0"/>
          <w:lang w:val="it-IT"/>
        </w:rPr>
        <w:t>31 dicembre al 1 gennaio, quote a partire da 220</w:t>
      </w:r>
      <w:r>
        <w:rPr>
          <w:rFonts w:ascii="Verdana" w:hAnsi="Verdana" w:hint="default"/>
          <w:sz w:val="22"/>
          <w:szCs w:val="22"/>
          <w:u w:color="1a1a1a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1a1a1a"/>
          <w:rtl w:val="0"/>
          <w:lang w:val="it-IT"/>
        </w:rPr>
        <w:t>per persona in camera Superior, da 235</w:t>
      </w:r>
      <w:r>
        <w:rPr>
          <w:rFonts w:ascii="Verdana" w:hAnsi="Verdana" w:hint="default"/>
          <w:sz w:val="22"/>
          <w:szCs w:val="22"/>
          <w:u w:color="1a1a1a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1a1a1a"/>
          <w:rtl w:val="0"/>
          <w:lang w:val="it-IT"/>
        </w:rPr>
        <w:t>a persona in Suite Superiore e da 255</w:t>
      </w:r>
      <w:r>
        <w:rPr>
          <w:rFonts w:ascii="Verdana" w:hAnsi="Verdana" w:hint="default"/>
          <w:sz w:val="22"/>
          <w:szCs w:val="22"/>
          <w:u w:color="1a1a1a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1a1a1a"/>
          <w:rtl w:val="0"/>
          <w:lang w:val="it-IT"/>
        </w:rPr>
        <w:t>in VIP Room.</w:t>
      </w:r>
    </w:p>
    <w:p>
      <w:pPr>
        <w:pStyle w:val="Normal.0"/>
        <w:spacing w:after="160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1a1a1a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1a1a1a"/>
          <w:rtl w:val="0"/>
          <w:lang w:val="it-IT"/>
          <w14:textFill>
            <w14:solidFill>
              <w14:srgbClr w14:val="C00000"/>
            </w14:solidFill>
          </w14:textFill>
        </w:rPr>
        <w:t>La proposta include:</w:t>
      </w:r>
    </w:p>
    <w:p>
      <w:pPr>
        <w:pStyle w:val="Normal.0"/>
        <w:spacing w:after="160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1a1a1a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1a1a1a"/>
          <w:rtl w:val="0"/>
          <w:lang w:val="it-IT"/>
          <w14:textFill>
            <w14:solidFill>
              <w14:srgbClr w14:val="C00000"/>
            </w14:solidFill>
          </w14:textFill>
        </w:rPr>
        <w:t>31 dicembre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 xml:space="preserve">soggiorno in Camera Superior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 xml:space="preserve">aperitivo </w:t>
      </w:r>
      <w:r>
        <w:rPr>
          <w:rStyle w:val="Hyperlink.1"/>
          <w:sz w:val="20"/>
          <w:szCs w:val="20"/>
          <w:rtl w:val="0"/>
          <w:lang w:val="it-IT"/>
        </w:rPr>
        <w:t>“</w:t>
      </w:r>
      <w:r>
        <w:rPr>
          <w:rStyle w:val="Hyperlink.1"/>
          <w:sz w:val="20"/>
          <w:szCs w:val="20"/>
          <w:rtl w:val="0"/>
          <w:lang w:val="it-IT"/>
        </w:rPr>
        <w:t>Bollicine lunari</w:t>
      </w:r>
      <w:r>
        <w:rPr>
          <w:rStyle w:val="Hyperlink.1"/>
          <w:sz w:val="20"/>
          <w:szCs w:val="20"/>
          <w:rtl w:val="0"/>
          <w:lang w:val="it-IT"/>
        </w:rPr>
        <w:t xml:space="preserve">” </w:t>
      </w:r>
      <w:r>
        <w:rPr>
          <w:rStyle w:val="Hyperlink.1"/>
          <w:sz w:val="20"/>
          <w:szCs w:val="20"/>
          <w:rtl w:val="0"/>
          <w:lang w:val="it-IT"/>
        </w:rPr>
        <w:t>presso il bar della hall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>sconto del 10% su tutti i trattamenti estetici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>cenone servito al tavolo con menu 4 portate, Grand Buffet di delizie di pasticceria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 xml:space="preserve">brindisi di Mezzanotte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>Lenticchia della fortuna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Durante la cena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Trio Lele live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band affermata sul panorama musicale salentino e dopo cena Dj Set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</w:p>
    <w:p>
      <w:pPr>
        <w:pStyle w:val="Normal.0"/>
        <w:rPr>
          <w:rFonts w:ascii="Verdana" w:cs="Verdana" w:hAnsi="Verdana" w:eastAsia="Verdana"/>
          <w:sz w:val="20"/>
          <w:szCs w:val="20"/>
          <w:u w:color="1a1a1a"/>
        </w:rPr>
      </w:pPr>
    </w:p>
    <w:p>
      <w:pPr>
        <w:pStyle w:val="Normal.0"/>
        <w:spacing w:after="160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1a1a1a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1a1a1a"/>
          <w:rtl w:val="0"/>
          <w:lang w:val="it-IT"/>
          <w14:textFill>
            <w14:solidFill>
              <w14:srgbClr w14:val="C00000"/>
            </w14:solidFill>
          </w14:textFill>
        </w:rPr>
        <w:t>1 gennaio: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 xml:space="preserve">ricca colazione di inizio anno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>sconto del 10% su tutti i trattamenti estetici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 xml:space="preserve">pranzo di Capodanno con menu servito al tavolo e dolci della tradizione pugliese delle 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feste natalizie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 xml:space="preserve">pomeriggio libero a Otranto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it-IT"/>
        </w:rPr>
      </w:pPr>
      <w:r>
        <w:rPr>
          <w:rStyle w:val="Hyperlink.1"/>
          <w:sz w:val="20"/>
          <w:szCs w:val="20"/>
          <w:rtl w:val="0"/>
          <w:lang w:val="it-IT"/>
        </w:rPr>
        <w:t>late check out entro le ore 16.00</w:t>
      </w:r>
    </w:p>
    <w:p>
      <w:pPr>
        <w:pStyle w:val="Normal.0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GRAND HOTEL RIVIERA</w:t>
      </w:r>
    </w:p>
    <w:p>
      <w:pPr>
        <w:pStyle w:val="Normal.0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E se fosse un party anni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20? 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eleganza intramontabile del primo Novecento fa da scenario al </w:t>
      </w:r>
      <w:r>
        <w:rPr>
          <w:sz w:val="26"/>
          <w:szCs w:val="26"/>
          <w:rtl w:val="0"/>
          <w:lang w:val="it-IT"/>
        </w:rPr>
        <w:t xml:space="preserve">raffinato party del 31 dicembre al </w:t>
      </w:r>
      <w:r>
        <w:rPr>
          <w:b w:val="1"/>
          <w:bCs w:val="1"/>
          <w:sz w:val="26"/>
          <w:szCs w:val="26"/>
          <w:rtl w:val="0"/>
          <w:lang w:val="it-IT"/>
        </w:rPr>
        <w:t>Grand Hotel Riviera</w:t>
      </w:r>
      <w:r>
        <w:rPr>
          <w:sz w:val="26"/>
          <w:szCs w:val="26"/>
          <w:rtl w:val="0"/>
          <w:lang w:val="it-IT"/>
        </w:rPr>
        <w:t xml:space="preserve">. </w:t>
      </w:r>
    </w:p>
    <w:p>
      <w:pPr>
        <w:pStyle w:val="Normal.0"/>
        <w:jc w:val="both"/>
        <w:rPr>
          <w:rStyle w:val="Nessuno A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Un divertente show musicale dal vivo sar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>la colonna sonora della cena, con men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di quattro portate cui segue il brindisi della mezzanotte e lenticchie della fortuna. </w:t>
      </w:r>
    </w:p>
    <w:p>
      <w:pPr>
        <w:pStyle w:val="Normal.0"/>
        <w:jc w:val="both"/>
        <w:rPr>
          <w:rStyle w:val="Nessuno A"/>
          <w:sz w:val="26"/>
          <w:szCs w:val="26"/>
        </w:rPr>
      </w:pPr>
    </w:p>
    <w:p>
      <w:pPr>
        <w:pStyle w:val="Normal.0"/>
        <w:jc w:val="both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Dopo cena la serata prende il volo con dj set </w:t>
      </w:r>
      <w:r>
        <w:rPr>
          <w:sz w:val="26"/>
          <w:szCs w:val="26"/>
          <w:rtl w:val="0"/>
          <w:lang w:val="it-IT"/>
        </w:rPr>
        <w:t>“</w:t>
      </w:r>
      <w:r>
        <w:rPr>
          <w:b w:val="1"/>
          <w:bCs w:val="1"/>
          <w:sz w:val="26"/>
          <w:szCs w:val="26"/>
          <w:rtl w:val="0"/>
          <w:lang w:val="it-IT"/>
        </w:rPr>
        <w:t xml:space="preserve">Big Gatsby Night, i ruggenti Anni </w:t>
      </w:r>
      <w:r>
        <w:rPr>
          <w:b w:val="1"/>
          <w:bCs w:val="1"/>
          <w:sz w:val="26"/>
          <w:szCs w:val="26"/>
          <w:rtl w:val="0"/>
          <w:lang w:val="it-IT"/>
        </w:rPr>
        <w:t>‘</w:t>
      </w:r>
      <w:r>
        <w:rPr>
          <w:b w:val="1"/>
          <w:bCs w:val="1"/>
          <w:sz w:val="26"/>
          <w:szCs w:val="26"/>
          <w:rtl w:val="0"/>
          <w:lang w:val="it-IT"/>
        </w:rPr>
        <w:t>20</w:t>
      </w:r>
      <w:r>
        <w:rPr>
          <w:b w:val="1"/>
          <w:bCs w:val="1"/>
          <w:sz w:val="26"/>
          <w:szCs w:val="26"/>
          <w:rtl w:val="0"/>
          <w:lang w:val="it-IT"/>
        </w:rPr>
        <w:t>”</w:t>
      </w:r>
      <w:r>
        <w:rPr>
          <w:b w:val="1"/>
          <w:bCs w:val="1"/>
          <w:sz w:val="26"/>
          <w:szCs w:val="26"/>
          <w:rtl w:val="0"/>
          <w:lang w:val="it-IT"/>
        </w:rPr>
        <w:t xml:space="preserve">.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Dopo colazione, il nuovo anno comincia direttamente al </w:t>
      </w:r>
      <w:r>
        <w:rPr>
          <w:b w:val="1"/>
          <w:bCs w:val="1"/>
          <w:sz w:val="26"/>
          <w:szCs w:val="26"/>
          <w:rtl w:val="0"/>
          <w:lang w:val="it-IT"/>
        </w:rPr>
        <w:t>Centro Benessere,</w:t>
      </w:r>
      <w:r>
        <w:rPr>
          <w:sz w:val="26"/>
          <w:szCs w:val="26"/>
          <w:rtl w:val="0"/>
          <w:lang w:val="it-IT"/>
        </w:rPr>
        <w:t xml:space="preserve"> dove scegliere trattamenti estetici e massaggi, prima di tornare a pranzo. A tutti gli ospiti si riserva, infatti, un invito ad abbandonare stress e pensieri fuori dalla porta, per godere appieno, tra essenze e vapori, della vista mare su Santa Maria al Bagno.</w:t>
      </w:r>
    </w:p>
    <w:p>
      <w:pPr>
        <w:pStyle w:val="Normal.0"/>
        <w:jc w:val="both"/>
        <w:rPr>
          <w:rStyle w:val="Nessuno A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La location si presta per </w:t>
      </w:r>
      <w:r>
        <w:rPr>
          <w:b w:val="1"/>
          <w:bCs w:val="1"/>
          <w:sz w:val="26"/>
          <w:szCs w:val="26"/>
          <w:rtl w:val="0"/>
          <w:lang w:val="it-IT"/>
        </w:rPr>
        <w:t>festeggiamenti in formato famiglia</w:t>
      </w:r>
      <w:r>
        <w:rPr>
          <w:sz w:val="26"/>
          <w:szCs w:val="26"/>
          <w:rtl w:val="0"/>
          <w:lang w:val="it-IT"/>
        </w:rPr>
        <w:t>, infatti i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piccoli troveranno 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animazione a loro dedicata (dalle 18.00 alle 24.00 a partire dai 4 anni, con men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e possibilit</w:t>
      </w:r>
      <w:r>
        <w:rPr>
          <w:sz w:val="26"/>
          <w:szCs w:val="26"/>
          <w:rtl w:val="0"/>
          <w:lang w:val="it-IT"/>
        </w:rPr>
        <w:t xml:space="preserve">à </w:t>
      </w:r>
      <w:r>
        <w:rPr>
          <w:sz w:val="26"/>
          <w:szCs w:val="26"/>
          <w:rtl w:val="0"/>
          <w:lang w:val="it-IT"/>
        </w:rPr>
        <w:t xml:space="preserve">di cenare insieme alle animatrici); inoltre, su richiesta, saranno preparati al momento piatti con prodotti freschi.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 xml:space="preserve">inclusa nella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dotazione beb</w:t>
      </w:r>
      <w:r>
        <w:rPr>
          <w:sz w:val="26"/>
          <w:szCs w:val="26"/>
          <w:rtl w:val="0"/>
          <w:lang w:val="it-IT"/>
        </w:rPr>
        <w:t>è”</w:t>
      </w:r>
      <w:r>
        <w:rPr>
          <w:sz w:val="26"/>
          <w:szCs w:val="26"/>
          <w:rtl w:val="0"/>
          <w:lang w:val="it-IT"/>
        </w:rPr>
        <w:t>: fasciatoio, scalda biberon, riduttore sedile wc, seggiolone e vaschetta per bagnetto. Oltre al servizio di babysitter per bambini dai 0 ai 36 mesi.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ba0c2f"/>
          <w:sz w:val="26"/>
          <w:szCs w:val="26"/>
          <w:u w:color="c00000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CAPODANNO 2023 SUL MARE: I RUGGENTI ANNI </w:t>
      </w:r>
      <w:r>
        <w:rPr>
          <w:rFonts w:ascii="Verdana" w:hAnsi="Verdana" w:hint="default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20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AL GRAND HOTEL RIVIERA</w:t>
      </w:r>
    </w:p>
    <w:p>
      <w:pPr>
        <w:pStyle w:val="Normal.0"/>
        <w:spacing w:after="160" w:line="259" w:lineRule="auto"/>
        <w:rPr>
          <w:rStyle w:val="Hyperlink.1"/>
        </w:rPr>
      </w:pPr>
      <w:r>
        <w:rPr>
          <w:sz w:val="26"/>
          <w:szCs w:val="26"/>
          <w:u w:color="c00000"/>
          <w:rtl w:val="0"/>
          <w:lang w:val="it-IT"/>
        </w:rPr>
        <w:t xml:space="preserve">Per soggiorni dal </w:t>
      </w:r>
      <w:r>
        <w:rPr>
          <w:rFonts w:ascii="Verdana" w:hAnsi="Verdana"/>
          <w:sz w:val="22"/>
          <w:szCs w:val="22"/>
          <w:u w:color="c00000"/>
          <w:rtl w:val="0"/>
          <w:lang w:val="it-IT"/>
        </w:rPr>
        <w:t>31 dicembre all</w:t>
      </w:r>
      <w:r>
        <w:rPr>
          <w:rFonts w:ascii="Verdana" w:hAnsi="Verdana" w:hint="default"/>
          <w:sz w:val="22"/>
          <w:szCs w:val="22"/>
          <w:u w:color="c0000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c00000"/>
          <w:rtl w:val="0"/>
          <w:lang w:val="it-IT"/>
        </w:rPr>
        <w:t>1 gennaio (soggiorno di due giorni e una notte)</w:t>
      </w:r>
      <w:r>
        <w:rPr>
          <w:rFonts w:ascii="Verdana" w:hAnsi="Verdana"/>
          <w:sz w:val="22"/>
          <w:szCs w:val="22"/>
          <w:u w:color="1a1a1a"/>
          <w:rtl w:val="0"/>
          <w:lang w:val="it-IT"/>
        </w:rPr>
        <w:t>, quote a partire da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1a1a1a"/>
          <w:rtl w:val="0"/>
          <w:lang w:val="it-IT"/>
          <w14:textFill>
            <w14:solidFill>
              <w14:srgbClr w14:val="C00000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190</w:t>
      </w:r>
      <w:r>
        <w:rPr>
          <w:rFonts w:ascii="Verdana" w:hAnsi="Verdana" w:hint="default"/>
          <w:sz w:val="22"/>
          <w:szCs w:val="22"/>
          <w:rtl w:val="0"/>
          <w:lang w:val="it-IT"/>
        </w:rPr>
        <w:t>€ </w:t>
      </w:r>
      <w:r>
        <w:rPr>
          <w:rFonts w:ascii="Verdana" w:hAnsi="Verdana"/>
          <w:sz w:val="22"/>
          <w:szCs w:val="22"/>
          <w:rtl w:val="0"/>
          <w:lang w:val="it-IT"/>
        </w:rPr>
        <w:t>per persona in camera Comfort e di 210</w:t>
      </w:r>
      <w:r>
        <w:rPr>
          <w:rFonts w:ascii="Verdana" w:hAnsi="Verdana" w:hint="default"/>
          <w:sz w:val="22"/>
          <w:szCs w:val="22"/>
          <w:rtl w:val="0"/>
          <w:lang w:val="it-IT"/>
        </w:rPr>
        <w:t>€ </w:t>
      </w:r>
      <w:r>
        <w:rPr>
          <w:rFonts w:ascii="Verdana" w:hAnsi="Verdana"/>
          <w:sz w:val="22"/>
          <w:szCs w:val="22"/>
          <w:rtl w:val="0"/>
          <w:lang w:val="it-IT"/>
        </w:rPr>
        <w:t>per persona in camera Superior vista mare.</w:t>
      </w:r>
    </w:p>
    <w:p>
      <w:pPr>
        <w:pStyle w:val="Normal.0"/>
        <w:spacing w:after="160" w:line="259" w:lineRule="auto"/>
        <w:rPr>
          <w:rFonts w:ascii="Verdana" w:cs="Verdana" w:hAnsi="Verdana" w:eastAsia="Verdana"/>
          <w:outline w:val="0"/>
          <w:color w:val="c00000"/>
          <w:sz w:val="20"/>
          <w:szCs w:val="20"/>
          <w:u w:color="1a1a1a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0"/>
          <w:szCs w:val="20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L</w:t>
      </w: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1a1a1a"/>
          <w:rtl w:val="0"/>
          <w:lang w:val="it-IT"/>
          <w14:textFill>
            <w14:solidFill>
              <w14:srgbClr w14:val="C00000"/>
            </w14:solidFill>
          </w14:textFill>
        </w:rPr>
        <w:t>a proposta include: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1a1a1a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1a1a1a"/>
          <w:rtl w:val="0"/>
          <w:lang w:val="it-IT"/>
          <w14:textFill>
            <w14:solidFill>
              <w14:srgbClr w14:val="C00000"/>
            </w14:solidFill>
          </w14:textFill>
        </w:rPr>
        <w:t>31 dicembre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>Aperitivo di Benvenuto con bollicine al bar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>Elegante cenone di San Silvestro con raffinato menu 4 portate, acqua e vino in bottiglia inclusi al tavolo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>Dessert al piatto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>Brindisi di mezzanotte con spumante e panettone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>Lenticchia della fortuna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>Show musicale dal vivo durante la cena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 xml:space="preserve">Dopo cena </w:t>
      </w:r>
      <w:r>
        <w:rPr>
          <w:rStyle w:val="Nessuno A"/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 xml:space="preserve">Big Gatsby Night: i ruggenti Anni </w:t>
      </w:r>
      <w:r>
        <w:rPr>
          <w:rStyle w:val="Nessuno A"/>
          <w:rFonts w:ascii="Verdana" w:hAnsi="Verdana" w:hint="default"/>
          <w:sz w:val="20"/>
          <w:szCs w:val="20"/>
          <w:rtl w:val="0"/>
          <w:lang w:val="it-IT"/>
        </w:rPr>
        <w:t>‘</w:t>
      </w: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>20</w:t>
      </w:r>
      <w:r>
        <w:rPr>
          <w:rStyle w:val="Nessuno A"/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Style w:val="Nessuno A"/>
          <w:rFonts w:ascii="Verdana" w:hAnsi="Verdana"/>
          <w:sz w:val="20"/>
          <w:szCs w:val="20"/>
          <w:rtl w:val="0"/>
          <w:lang w:val="it-IT"/>
        </w:rPr>
        <w:t>: Party a tema con dj set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a0c2f"/>
          <w:sz w:val="20"/>
          <w:szCs w:val="20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0"/>
          <w:szCs w:val="20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1 gennaio</w:t>
      </w:r>
    </w:p>
    <w:p>
      <w:pPr>
        <w:pStyle w:val="Di default B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Ricca Colazione a buffet di inizio anno con specialit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dalla pasticceria</w:t>
      </w:r>
    </w:p>
    <w:p>
      <w:pPr>
        <w:pStyle w:val="Di default B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Pranzo di Capodanno servito al tavolo con acqua e vino inclusi</w:t>
      </w:r>
    </w:p>
    <w:p>
      <w:pPr>
        <w:pStyle w:val="Di default B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Verdana" w:hAnsi="Verdana"/>
          <w:sz w:val="20"/>
          <w:szCs w:val="20"/>
          <w:rtl w:val="0"/>
          <w:lang w:val="it-IT"/>
        </w:rPr>
      </w:pP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>Late check out entro le ore 18:00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0"/>
          <w:szCs w:val="20"/>
          <w:shd w:val="clear" w:color="auto" w:fill="ffffff"/>
        </w:rPr>
      </w:pP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a0c2f"/>
          <w:sz w:val="20"/>
          <w:szCs w:val="20"/>
          <w:u w:color="ba0c2f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0"/>
          <w:szCs w:val="20"/>
          <w:u w:color="ba0c2f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Per i bimbi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Verdana" w:hAnsi="Verdana"/>
          <w:outline w:val="0"/>
          <w:color w:val="4a4e57"/>
          <w:sz w:val="20"/>
          <w:szCs w:val="20"/>
          <w:rtl w:val="0"/>
          <w:lang w:val="it-IT"/>
          <w14:textFill>
            <w14:solidFill>
              <w14:srgbClr w14:val="4A4E57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Assistenza ed animazione dalle 18.00 alle 24.00 a partire dai 4 anni con men</w:t>
      </w:r>
      <w:r>
        <w:rPr>
          <w:rFonts w:ascii="Verdana" w:hAnsi="Verdana" w:hint="default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Verdana" w:hAnsi="Verdana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dedicato e possibilit</w:t>
      </w:r>
      <w:r>
        <w:rPr>
          <w:rFonts w:ascii="Verdana" w:hAnsi="Verdana" w:hint="default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di cena insieme alle animatrici;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Verdana" w:hAnsi="Verdana"/>
          <w:outline w:val="0"/>
          <w:color w:val="4a4e57"/>
          <w:sz w:val="20"/>
          <w:szCs w:val="20"/>
          <w:rtl w:val="0"/>
          <w:lang w:val="it-IT"/>
          <w14:textFill>
            <w14:solidFill>
              <w14:srgbClr w14:val="4A4E57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Risto baby: sono disponibili presso la sala ristorante seggioloni per i piccini. 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Verdana" w:hAnsi="Verdana"/>
          <w:outline w:val="0"/>
          <w:color w:val="4a4e57"/>
          <w:sz w:val="20"/>
          <w:szCs w:val="20"/>
          <w:rtl w:val="0"/>
          <w:lang w:val="it-IT"/>
          <w14:textFill>
            <w14:solidFill>
              <w14:srgbClr w14:val="4A4E57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Su richiesta il personale di sala fornisce prodotti freschi preparati al momento. </w:t>
      </w:r>
    </w:p>
    <w:p>
      <w:pPr>
        <w:pStyle w:val="Di default B"/>
        <w:numPr>
          <w:ilvl w:val="0"/>
          <w:numId w:val="4"/>
        </w:numPr>
        <w:bidi w:val="0"/>
        <w:spacing w:before="0" w:line="240" w:lineRule="auto"/>
        <w:ind w:right="0"/>
        <w:jc w:val="both"/>
        <w:rPr>
          <w:rFonts w:ascii="Verdana" w:hAnsi="Verdana"/>
          <w:outline w:val="0"/>
          <w:color w:val="4a4e57"/>
          <w:sz w:val="20"/>
          <w:szCs w:val="20"/>
          <w:rtl w:val="0"/>
          <w:lang w:val="it-IT"/>
          <w14:textFill>
            <w14:solidFill>
              <w14:srgbClr w14:val="4A4E57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Dotazioni beb</w:t>
      </w:r>
      <w:r>
        <w:rPr>
          <w:rFonts w:ascii="Verdana" w:hAnsi="Verdana" w:hint="default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Verdana" w:hAnsi="Verdana"/>
          <w:outline w:val="0"/>
          <w:color w:val="000000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: fasciatoio, scalda biberon, riduttore sedile wc, seggiolone e vaschetta per bagnetto;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e prenotazioni </w:t>
      </w:r>
    </w:p>
    <w:p>
      <w:pPr>
        <w:pStyle w:val="Normal.0"/>
        <w:rPr>
          <w:rStyle w:val="Hyperlink.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"https://shop.cdshotels.it/"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https://shop.cdshotels.it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"mailto:info@cdshotels.it"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</w:rPr>
        <w:t>info@cdshotels.it</w:t>
      </w:r>
      <w:r>
        <w:rPr/>
        <w:fldChar w:fldCharType="end" w:fldLock="0"/>
      </w:r>
      <w:r>
        <w:rPr>
          <w:rStyle w:val="Hyperlink.2"/>
          <w:rFonts w:cs="Arial Unicode MS" w:eastAsia="Arial Unicode MS"/>
          <w:rtl w:val="0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1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2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"mailto:cappennani@ferdeghinicomunicazione.it"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Hyperlink.2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2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"mailto:sara@ferdeghinicomunicazione.it"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Hyperlink.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1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b w:val="1"/>
          <w:bCs w:val="1"/>
          <w:outline w:val="0"/>
          <w:color w:val="ab0a30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i w:val="1"/>
          <w:iCs w:val="1"/>
          <w:rtl w:val="0"/>
          <w:lang w:val="it-IT"/>
        </w:rPr>
        <w:t xml:space="preserve">una catena alberghiera con sede a Lecce, che gestisce e commercializza 12 strutture, di cui 5 hotel collection a 4 e 5* e 7 villaggi turistici. Le strutture sono dislocate tra Puglia e Sicilia, per un totale di </w:t>
      </w:r>
      <w:r>
        <w:rPr>
          <w:rStyle w:val="Nessuno"/>
          <w:i w:val="1"/>
          <w:iCs w:val="1"/>
          <w:u w:color="ff0000"/>
          <w:rtl w:val="0"/>
          <w:lang w:val="it-IT"/>
        </w:rPr>
        <w:t xml:space="preserve">2.485 </w:t>
      </w:r>
      <w:r>
        <w:rPr>
          <w:rStyle w:val="Nessuno"/>
          <w:i w:val="1"/>
          <w:iCs w:val="1"/>
          <w:rtl w:val="0"/>
          <w:lang w:val="it-IT"/>
        </w:rPr>
        <w:t>unit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abitative, 8.</w:t>
      </w:r>
      <w:r>
        <w:rPr>
          <w:rStyle w:val="Nessuno"/>
          <w:i w:val="1"/>
          <w:iCs w:val="1"/>
          <w:u w:color="ff0000"/>
          <w:rtl w:val="0"/>
          <w:lang w:val="it-IT"/>
        </w:rPr>
        <w:t>689</w:t>
      </w:r>
      <w:r>
        <w:rPr>
          <w:rStyle w:val="Nessuno"/>
          <w:i w:val="1"/>
          <w:iCs w:val="1"/>
          <w:rtl w:val="0"/>
          <w:lang w:val="it-IT"/>
        </w:rPr>
        <w:t xml:space="preserve"> posti letto e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 8 Spa, di cui il centro benessere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“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Il Melograno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, presso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esperienza di ospitalit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à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-scrigno ne fanno destinazioni scenografiche da vivere tutto 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anno. Alle famiglie sono riservati programmi e attivit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dedicate, </w:t>
      </w:r>
      <w:r>
        <w:rPr>
          <w:rStyle w:val="Nessuno"/>
          <w:i w:val="1"/>
          <w:iCs w:val="1"/>
          <w:u w:color="ff0000"/>
          <w:shd w:val="clear" w:color="auto" w:fill="ffffff"/>
          <w:rtl w:val="0"/>
          <w:lang w:val="it-IT"/>
        </w:rPr>
        <w:t>con particolare attenzione al divertimento dei pi</w:t>
      </w:r>
      <w:r>
        <w:rPr>
          <w:rStyle w:val="Nessuno"/>
          <w:i w:val="1"/>
          <w:iCs w:val="1"/>
          <w:u w:color="ff0000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i w:val="1"/>
          <w:iCs w:val="1"/>
          <w:u w:color="ff0000"/>
          <w:shd w:val="clear" w:color="auto" w:fill="ffffff"/>
          <w:rtl w:val="0"/>
          <w:lang w:val="it-IT"/>
        </w:rPr>
        <w:t>piccini,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 nei villaggi turistici in cui gli ospiti vengono accolti in un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atmosfera informale, potendo contare su servizi accurati e puntuali. Inoltre, CDSHotels si rivolge al segmento Mice, con 36 sale convegni e una proposta attuale destinata anche al Wedding e al Banqueting che, insieme al territorio circostante, si conferma un binomio vincente. La societ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opera ponendo particolare attenzione alla sostenibilit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ambientale,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accessibilit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e all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i w:val="1"/>
          <w:iCs w:val="1"/>
          <w:shd w:val="clear" w:color="auto" w:fill="ffffff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3" w:hanging="253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58" w:hanging="158"/>
        </w:pPr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Hyperlink.1">
    <w:name w:val="Hyperlink.1"/>
    <w:rPr>
      <w:rFonts w:ascii="Verdana" w:hAnsi="Verdana"/>
      <w:lang w:val="it-IT"/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sz w:val="20"/>
      <w:szCs w:val="20"/>
    </w:rPr>
  </w:style>
  <w:style w:type="character" w:styleId="Hyperlink.3">
    <w:name w:val="Hyperlink.3"/>
    <w:basedOn w:val="Nessuno"/>
    <w:next w:val="Hyperlink.3"/>
    <w:rPr>
      <w:rFonts w:ascii="Verdana" w:cs="Verdana" w:hAnsi="Verdana" w:eastAsia="Verdana"/>
      <w:sz w:val="20"/>
      <w:szCs w:val="20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