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127" w:firstLine="0"/>
        <w:jc w:val="center"/>
        <w:rPr>
          <w:rFonts w:ascii="Verdana" w:hAnsi="Verdana"/>
          <w:i w:val="1"/>
          <w:iCs w:val="1"/>
          <w:sz w:val="20"/>
          <w:szCs w:val="20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u w:color="cc50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u w:color="cc50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u w:color="cc50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CAPODANNO 2022, ESPLORANDO IL MONDO</w:t>
      </w:r>
      <w:r>
        <w:rPr>
          <w:rFonts w:ascii="Verdana" w:hAnsi="Verdana" w:hint="default"/>
          <w:b w:val="1"/>
          <w:bCs w:val="1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…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Gattinoni Travel pone il sigillo a tre iconiche ispirazioni di viaggio per salutare il vecchio e festeggiare il nuovo anno: Maldive, un brindisi tropicale e </w:t>
      </w:r>
      <w:r>
        <w:rPr>
          <w:rFonts w:ascii="Verdana" w:hAnsi="Verdana" w:hint="default"/>
          <w:b w:val="1"/>
          <w:bCs w:val="1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all inclusive</w:t>
      </w:r>
      <w:r>
        <w:rPr>
          <w:rFonts w:ascii="Verdana" w:hAnsi="Verdana" w:hint="default"/>
          <w:b w:val="1"/>
          <w:bCs w:val="1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”</w:t>
      </w: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; il fascino del deserto emiratino che si fonde nello skyline avveniristico di Dubai; medio raggio da intenditori, con le sfumature pi</w:t>
      </w:r>
      <w:r>
        <w:rPr>
          <w:rFonts w:ascii="Verdana" w:hAnsi="Verdana" w:hint="default"/>
          <w:b w:val="1"/>
          <w:bCs w:val="1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ù </w:t>
      </w: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affascinanti del Marocco</w:t>
      </w:r>
    </w:p>
    <w:p>
      <w:pPr>
        <w:pStyle w:val="Normal.0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Milano,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3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novem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bre 2022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- Usanza vuole che si saluti il vecchio anno liberandosi dalle zavorre, per accogliere con rinnovata leggerezza i doni che il 2023 porter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in dote. Scansiamo le superstizioni, ma al grido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non si sa mai!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, per celebrare il rituale di passaggio scegliamo di fare la valigia e partire.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Restano a terra le nebulose cariche di pensieri negativi e voliamo alto per raggiungere spiagge borotalco e lagune turchesi nel mar dei Caraibi. Sar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facile grazie al trattamento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premium all inclusive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 soprattutto saremo felici di trascorrere la fine dell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anno sulla battigia del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Dhigali Maldives sull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atollo</w:t>
      </w:r>
      <w:r>
        <w:rPr>
          <w:rFonts w:ascii="Verdana" w:hAnsi="Verdana"/>
          <w:b w:val="1"/>
          <w:bCs w:val="1"/>
          <w:spacing w:val="15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di Raa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con il vantaggio di non doversi preoccupare di nulla, neppure della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mise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. Infatti il mood tropicale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pieds dans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eau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si conferma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abito migliore da indossare per il cenone (rigorosamente incluso) del 31 dicembre.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Cheers!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Gattinoni Travel propone:</w:t>
      </w: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per la partenza del 28 dicembre, quote a partire da 14.968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per due persone, con 7 notti di soggiorno in beach bungalow presso il Dhigali Maldives, con trattamento all inclusive. La quota include trasferimenti in idrovolante da/per l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aeroporto e assicurazione.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Outfit decisamente pi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metropolitano, ma dal sapore esotico per il soggiorno a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Dubai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: il bagaglio dovr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contemplare il giusto abbigliamento per 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experience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Desert safari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, in jeep 4x4 con cena bbq. Ci troveremo a festeggiare 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arrivo del nuovo anno avvolti dalla da polvere di sabbia e di stelle, una magica miscela di buon auspicio. Welcome 2023!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Gattinoni Travel propone:</w:t>
      </w: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per la partenza del 28 dicembre, quote a partire da 5.950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per due persone, per un itinerario di 5 notti e soggiorno in camera doppia, con trattamento di pensione completa presso il Millenium Place Marina. La include voli di linea Emirates da Malpensa, desert safari con cena bbq con 4x4 condivisa e autista parlante inglese, quota di iscrizione, trasferimenti e ingressi da programma dettagliato, tour di gruppo per mix 6 max 14 persone, guida parlante italiano, assistenza del corrispondente locale e assicurazione medico-bagaglio e interruzione viaggio.</w:t>
      </w:r>
    </w:p>
    <w:p>
      <w:pPr>
        <w:pStyle w:val="Normal.0"/>
        <w:jc w:val="both"/>
        <w:rPr>
          <w:rFonts w:ascii="Verdana" w:cs="Verdana" w:hAnsi="Verdana" w:eastAsia="Verdana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Un caleidoscopio di intense sfumature sar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lo scenario del soggiorno in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Marocco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: valigia leggera per un medio raggio elegante che esibisce con orgoglio un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importante tradizione, senza perdere il passo con la modernit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. Il tour va da Casablanca a Marrakech, con slalom in 4 x 4 tra le dune color del sole di Merzouga, le pi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alte del Paese. Sar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un autentico coup de foudre sorseggiare un aperitivo all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ombra dei bastioni di terra rossa nella Medina di Marrakech. Cosmopolita e antico, profuma d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ambra e sprigiona un gusto dalle mille spezie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Il Marocco experience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, tour firmato dal Gruppo Gattinoni. Buon anno!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2"/>
          <w:szCs w:val="22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Gattinoni Travel propone:</w:t>
      </w: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u w:val="single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per la partenza del 28 dicembre, quote a partire da 4.266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per due persone, per un itinerario di 8 notti e soggiorno in camera doppia, con trattamento di pensione completa. La include voli Royal Air Maroc da Malpensa, quota di iscrizione, trasferimenti e ingressi da programma dettagliato, tour di gruppo per mix 6 max 20 persone, guida parlante italiano, assistenza del corrispondente locale e assicurazione medico-bagaglio e interruzione viaggio.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Verdana" w:cs="Verdana" w:hAnsi="Verdana" w:eastAsia="Verdana"/>
          <w:u w:val="single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Verdana" w:cs="Verdana" w:hAnsi="Verdana" w:eastAsia="Verdana"/>
          <w:u w:val="single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sz w:val="24"/>
          <w:szCs w:val="24"/>
          <w:u w:color="ab0930"/>
        </w:rPr>
      </w:pPr>
      <w:r>
        <w:rPr>
          <w:rFonts w:ascii="Verdana" w:hAnsi="Verdana"/>
          <w:outline w:val="0"/>
          <w:color w:val="bb1f3e"/>
          <w:u w:color="ab0930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Informazioni per i lettori</w:t>
      </w:r>
      <w:r>
        <w:rPr>
          <w:rFonts w:ascii="Verdana" w:hAnsi="Verdana"/>
          <w:u w:color="ab0930"/>
          <w:shd w:val="clear" w:color="auto" w:fill="ffffff"/>
          <w:rtl w:val="0"/>
          <w:lang w:val="it-IT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"https://booking.gattinonitravel.it/idea/3421046/new-york-is-calling?token=&amp;submit=true"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gattinonitravel.it</w:t>
      </w:r>
      <w:r>
        <w:rPr/>
        <w:fldChar w:fldCharType="end" w:fldLock="0"/>
      </w:r>
      <w:r>
        <w:rPr>
          <w:rStyle w:val="Nessuno"/>
          <w:rFonts w:ascii="Verdana" w:hAnsi="Verdana"/>
          <w:rtl w:val="0"/>
          <w:lang w:val="it-IT"/>
        </w:rPr>
        <w:t xml:space="preserve">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u w:color="ab0930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u w:color="ab0930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u w:color="ab0930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>Veronica C. Cappennani - cappennani@ferdeghinicomunicazione.it - cell. 333-8896148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sz w:val="24"/>
          <w:szCs w:val="24"/>
          <w:u w:color="ab0930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>Sara Ferdeghini - sara@ferdeghinicomunicazione.it - cell: 335.7488592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u w:color="ab0930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 xml:space="preserve">Ufficio Stampa Gruppo Gattinoni - Ferdeghini Comunicazione Srl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sz w:val="24"/>
          <w:szCs w:val="24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>www.ferdeghinicomunicazione.i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----------------------------------------------------------------------------------------------------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Gattinoni nasce a Lecco nel 1983 dalla passione per i viaggi e 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organizzazione di eventi di Franco Gattinoni, fondatore e tuttora presidente del gruppo. Con lui lavorano circa 750 persone che condividono lo stesso piacere e la stessa professionalit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organizzare viaggi ed eventi su misura, con passione e attenzione a ogni dettaglio. Sotto il marchio Gattinoni operano 5 divisioni che si occupano di diverse aree di business: MICE (Logistics, Live Communication, Healthcare, Made in Italy), Business Travel, il prodotto Gattinoni Travel e i</w:t>
      </w:r>
      <w:r>
        <w:rPr>
          <w:rStyle w:val="Nessuno"/>
          <w:rFonts w:ascii="Verdana" w:hAnsi="Verdana"/>
          <w:strike w:val="1"/>
          <w:dstrike w:val="0"/>
          <w:sz w:val="18"/>
          <w:szCs w:val="18"/>
          <w:rtl w:val="0"/>
          <w:lang w:val="it-IT"/>
        </w:rPr>
        <w:t xml:space="preserve">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network Mondo di Vacanze e MYNetwork Viaggi&amp;Vacanze. Con 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acquisizione di Robintur Travel Group si sono aggiunte le agenzie di propriet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e AIP, BTExpert, le attivit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Leisure e di Tour Operating portando cos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ì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il Gruppo Gattinoni a diventare la pi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ù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importante impresa indipendente del turismo organizzato del Paese.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both"/>
      </w:pPr>
      <w:r>
        <w:rPr>
          <w:rStyle w:val="Nessuno"/>
          <w:rFonts w:ascii="Verdana" w:cs="Verdana" w:hAnsi="Verdana" w:eastAsia="Verdana"/>
          <w:sz w:val="18"/>
          <w:szCs w:val="18"/>
        </w:rPr>
        <w:br w:type="textWrapping"/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Con sede a Milano, il gruppo ha diverse unit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operative: MICE (Milano, Lecco, Torino e Roma), Business Travel (Monza, Milano, Bologna,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Torino, Parma, Udine, Segrate, Treviso e Roma) 110 agenzie di propriet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nel Nord e Centro Italia. Inoltre, i network contano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quasi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1500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agenzie affiliate in Italia, Svizzera e San Marino.</w:t>
      </w:r>
      <w:r>
        <w:rPr>
          <w:rStyle w:val="Nessuno"/>
          <w:rFonts w:ascii="Verdana" w:cs="Verdana" w:hAnsi="Verdana" w:eastAsia="Verdana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2566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2943791</wp:posOffset>
          </wp:positionH>
          <wp:positionV relativeFrom="page">
            <wp:posOffset>8245</wp:posOffset>
          </wp:positionV>
          <wp:extent cx="1673358" cy="1800001"/>
          <wp:effectExtent l="0" t="0" r="0" b="0"/>
          <wp:wrapNone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58" cy="18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