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Verdana" w:cs="Verdana" w:hAnsi="Verdana" w:eastAsia="Verdana"/>
          <w:i w:val="1"/>
          <w:iCs w:val="1"/>
          <w:outline w:val="0"/>
          <w:color w:val="bb1e3e"/>
          <w:u w:color="cc50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i w:val="1"/>
          <w:iCs w:val="1"/>
          <w:outline w:val="0"/>
          <w:color w:val="bb1e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Comunicato stampa</w:t>
      </w:r>
      <w:r>
        <w:rPr>
          <w:rFonts w:ascii="Verdana" w:cs="Verdana" w:hAnsi="Verdana" w:eastAsia="Verdana"/>
          <w:b w:val="1"/>
          <w:bCs w:val="1"/>
          <w:i w:val="1"/>
          <w:iCs w:val="1"/>
          <w:outline w:val="0"/>
          <w:color w:val="bb1e3e"/>
          <w:u w:color="bb1f3e"/>
          <w14:textFill>
            <w14:solidFill>
              <w14:srgbClr w14:val="BB1F3E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4645291</wp:posOffset>
            </wp:positionH>
            <wp:positionV relativeFrom="page">
              <wp:posOffset>836388</wp:posOffset>
            </wp:positionV>
            <wp:extent cx="1837281" cy="102887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281" cy="10288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Verdana" w:cs="Verdana" w:hAnsi="Verdana" w:eastAsia="Verdana"/>
          <w:i w:val="1"/>
          <w:iCs w:val="1"/>
          <w:outline w:val="0"/>
          <w:color w:val="bb1e3e"/>
          <w:u w:color="cc503e"/>
          <w14:textFill>
            <w14:solidFill>
              <w14:srgbClr w14:val="BB1F3E"/>
            </w14:solidFill>
          </w14:textFill>
        </w:rPr>
      </w:pPr>
    </w:p>
    <w:p>
      <w:pPr>
        <w:pStyle w:val="Di default A"/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bb1e3e"/>
          <w:sz w:val="22"/>
          <w:szCs w:val="22"/>
          <w:u w:color="cc50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e3e"/>
          <w:sz w:val="22"/>
          <w:szCs w:val="22"/>
          <w:u w:color="cc503e"/>
          <w:rtl w:val="0"/>
          <w:lang w:val="it-IT"/>
          <w14:textFill>
            <w14:solidFill>
              <w14:srgbClr w14:val="BB1F3E"/>
            </w14:solidFill>
          </w14:textFill>
        </w:rPr>
        <w:t>UNA META PER DUE</w:t>
      </w:r>
    </w:p>
    <w:p>
      <w:pPr>
        <w:pStyle w:val="Di default A"/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bb1e3e"/>
          <w:sz w:val="22"/>
          <w:szCs w:val="22"/>
          <w:u w:color="cc503e"/>
          <w14:textFill>
            <w14:solidFill>
              <w14:srgbClr w14:val="BB1F3E"/>
            </w14:solidFill>
          </w14:textFill>
        </w:rPr>
      </w:pPr>
    </w:p>
    <w:p>
      <w:pPr>
        <w:pStyle w:val="Di default A"/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cc503e"/>
          <w:sz w:val="22"/>
          <w:szCs w:val="22"/>
          <w:u w:color="cc503e"/>
          <w14:textFill>
            <w14:solidFill>
              <w14:srgbClr w14:val="CC50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e3e"/>
          <w:sz w:val="21"/>
          <w:szCs w:val="21"/>
          <w:u w:color="cc503e"/>
          <w:rtl w:val="0"/>
          <w:lang w:val="it-IT"/>
          <w14:textFill>
            <w14:solidFill>
              <w14:srgbClr w14:val="BB1F3E"/>
            </w14:solidFill>
          </w14:textFill>
        </w:rPr>
        <w:t xml:space="preserve">Con Gattinoni Mondo di Vacanze e Robintur la vinci </w:t>
      </w:r>
      <w:r>
        <w:rPr>
          <w:rFonts w:ascii="Verdana" w:hAnsi="Verdana"/>
          <w:b w:val="1"/>
          <w:bCs w:val="1"/>
          <w:outline w:val="0"/>
          <w:color w:val="bb1e3e"/>
          <w:sz w:val="21"/>
          <w:szCs w:val="21"/>
          <w:u w:color="cc503e"/>
          <w:rtl w:val="0"/>
          <w:lang w:val="it-IT"/>
          <w14:textFill>
            <w14:solidFill>
              <w14:srgbClr w14:val="BB1F3E"/>
            </w14:solidFill>
          </w14:textFill>
        </w:rPr>
        <w:t>un</w:t>
      </w:r>
      <w:r>
        <w:rPr>
          <w:rFonts w:ascii="Verdana" w:hAnsi="Verdana"/>
          <w:b w:val="1"/>
          <w:bCs w:val="1"/>
          <w:outline w:val="0"/>
          <w:color w:val="bb1e3e"/>
          <w:sz w:val="21"/>
          <w:szCs w:val="21"/>
          <w:u w:color="cc503e"/>
          <w:rtl w:val="0"/>
          <w:lang w:val="it-IT"/>
          <w14:textFill>
            <w14:solidFill>
              <w14:srgbClr w14:val="BB1F3E"/>
            </w14:solidFill>
          </w14:textFill>
        </w:rPr>
        <w:t>a luna di miele da sogno</w:t>
      </w:r>
    </w:p>
    <w:p>
      <w:pPr>
        <w:pStyle w:val="Di default A"/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cc503e"/>
          <w:sz w:val="22"/>
          <w:szCs w:val="22"/>
          <w:u w:color="cc503e"/>
          <w14:textFill>
            <w14:solidFill>
              <w14:srgbClr w14:val="CC503E"/>
            </w14:solidFill>
          </w14:textFill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Milano,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20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ottobre 2022 -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Scavalcare dune dorate a bordo di una 4x4 e rilassarsi sorseggiando un aperitivo fronte mare a Dubai o farsi travolgere dall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inesauribile energia della Grande Mela oppure lasciarsi coccolare dal servizio ineccepibile offerto da hotel di pregio, gioielli d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ospitalit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nel Belpaese.</w:t>
      </w: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Con Gattinoni Mondo di Vacanze e Robintur tutto questo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possibile partecipando al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concorso sposi 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>“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Una meta per due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>”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.</w:t>
      </w: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A questa iniziativa potranno aderire tutti coloro che hanno contratto matrimonio civile o religioso dal 1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° </w:t>
      </w:r>
      <w:r>
        <w:rPr>
          <w:rFonts w:ascii="Verdana" w:hAnsi="Verdana"/>
          <w:sz w:val="22"/>
          <w:szCs w:val="22"/>
          <w:rtl w:val="0"/>
          <w:lang w:val="it-IT"/>
        </w:rPr>
        <w:t>settembre 2022 ad oggi e chi contrarr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matrimonio entro il 31 dicembre 2023.</w:t>
      </w: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Per partecipare baster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accedere al sito www.unametaperdue.it e completare un breve test che dar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accesso 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estrazione, ogni mese per cinque mesi, di 6 cofanetti Emozione3 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>“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Viva gli sposi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>”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, </w:t>
      </w:r>
      <w:r>
        <w:rPr>
          <w:rFonts w:ascii="Arial" w:hAnsi="Arial"/>
          <w:rtl w:val="0"/>
          <w:lang w:val="it-IT"/>
        </w:rPr>
        <w:t>con soggiorni, cene, trattamenti benessere e attivit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sportive per 2 persone</w:t>
      </w: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I vari passaggi del test faranno emergere le inclinazioni degli utenti che, al termine, riceveranno ispirazioni di viaggio, distinte in tre differenti categorie - experience, relax e green lover - con le rispettive proposte suggerite da Gattinoni Travel Experience.</w:t>
      </w: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Inoltre, tutti coloro che prenoteranno un viaggio di nozze presso una delle agenzie Gattinoni Travel Store o Robintur parteciperanno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all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estrazione finale di 3 viaggi firmati Gattinoni Travel Experience:</w:t>
      </w: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4 notti 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Dubai </w:t>
      </w:r>
      <w:r>
        <w:rPr>
          <w:rFonts w:ascii="Verdana" w:hAnsi="Verdana"/>
          <w:sz w:val="22"/>
          <w:szCs w:val="22"/>
          <w:rtl w:val="0"/>
          <w:lang w:val="it-IT"/>
        </w:rPr>
        <w:t>presso strutture Anantara Hotels, Resorts and Spas</w:t>
      </w:r>
    </w:p>
    <w:p>
      <w:pPr>
        <w:pStyle w:val="Di default A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2 notti in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Italia </w:t>
      </w:r>
      <w:r>
        <w:rPr>
          <w:rFonts w:ascii="Verdana" w:hAnsi="Verdana"/>
          <w:sz w:val="22"/>
          <w:szCs w:val="22"/>
          <w:rtl w:val="0"/>
          <w:lang w:val="it-IT"/>
        </w:rPr>
        <w:t>presso una delle strutture Autentico Hotels</w:t>
      </w:r>
    </w:p>
    <w:p>
      <w:pPr>
        <w:pStyle w:val="Di default A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4 notti a 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New York City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presso l</w:t>
      </w:r>
      <w:r>
        <w:rPr>
          <w:rFonts w:ascii="Arial" w:hAnsi="Arial" w:hint="default"/>
          <w:sz w:val="22"/>
          <w:szCs w:val="22"/>
          <w:rtl w:val="1"/>
          <w:lang w:val="ar-SA" w:bidi="ar-SA"/>
        </w:rPr>
        <w:t>’</w:t>
      </w:r>
      <w:r>
        <w:rPr>
          <w:rFonts w:ascii="Verdana" w:hAnsi="Verdana"/>
          <w:sz w:val="22"/>
          <w:szCs w:val="22"/>
          <w:rtl w:val="0"/>
          <w:lang w:val="en-US"/>
        </w:rPr>
        <w:t>Hotel Belleclaire by House of Kooser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Verdana" w:cs="Verdana" w:hAnsi="Verdana" w:eastAsia="Verdana"/>
          <w:u w:val="single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cs="Verdana" w:hAnsi="Verdana" w:eastAsia="Verdana"/>
          <w:sz w:val="24"/>
          <w:szCs w:val="24"/>
          <w:u w:color="ab0930"/>
        </w:rPr>
      </w:pPr>
      <w:r>
        <w:rPr>
          <w:rFonts w:ascii="Verdana" w:hAnsi="Verdana"/>
          <w:outline w:val="0"/>
          <w:color w:val="bb1f3e"/>
          <w:u w:color="ab0930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 xml:space="preserve">Regolamento del concorso e informazioni </w:t>
      </w:r>
      <w:r>
        <w:rPr>
          <w:rFonts w:ascii="Verdana" w:hAnsi="Verdana"/>
          <w:rtl w:val="0"/>
          <w:lang w:val="it-IT"/>
        </w:rPr>
        <w:t>www.unametaperdue.it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cs="Verdana" w:hAnsi="Verdana" w:eastAsia="Verdana"/>
          <w:u w:color="ab0930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cs="Verdana" w:hAnsi="Verdana" w:eastAsia="Verdana"/>
          <w:b w:val="1"/>
          <w:bCs w:val="1"/>
          <w:outline w:val="0"/>
          <w:color w:val="bb1f3e"/>
          <w:u w:color="ab0930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ab0930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cs="Verdana" w:hAnsi="Verdana" w:eastAsia="Verdana"/>
          <w:u w:color="ab0930"/>
        </w:rPr>
      </w:pPr>
      <w:r>
        <w:rPr>
          <w:rFonts w:ascii="Verdana" w:hAnsi="Verdana"/>
          <w:u w:color="ab0930"/>
          <w:rtl w:val="0"/>
          <w:lang w:val="it-IT"/>
        </w:rPr>
        <w:t>Veronica C. Cappennani - cappennani@ferdeghinicomunicazione.it - cell. 333-8896148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cs="Verdana" w:hAnsi="Verdana" w:eastAsia="Verdana"/>
          <w:sz w:val="24"/>
          <w:szCs w:val="24"/>
          <w:u w:color="ab0930"/>
        </w:rPr>
      </w:pPr>
      <w:r>
        <w:rPr>
          <w:rFonts w:ascii="Verdana" w:hAnsi="Verdana"/>
          <w:u w:color="ab0930"/>
          <w:rtl w:val="0"/>
          <w:lang w:val="it-IT"/>
        </w:rPr>
        <w:t>Sara Ferdeghini - sara@ferdeghinicomunicazione.it</w:t>
      </w:r>
      <w:r>
        <w:rPr>
          <w:rFonts w:ascii="Verdana" w:cs="Verdana" w:hAnsi="Verdana" w:eastAsia="Verdana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9471061</wp:posOffset>
            </wp:positionV>
            <wp:extent cx="6120058" cy="973241"/>
            <wp:effectExtent l="0" t="0" r="0" b="0"/>
            <wp:wrapTopAndBottom distT="0" distB="0"/>
            <wp:docPr id="1073741827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 1" descr="Immagine 1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9732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u w:color="ab0930"/>
          <w:rtl w:val="0"/>
          <w:lang w:val="it-IT"/>
        </w:rPr>
        <w:t xml:space="preserve"> - cell: 335.7488592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cs="Verdana" w:hAnsi="Verdana" w:eastAsia="Verdana"/>
          <w:u w:color="ab0930"/>
        </w:rPr>
      </w:pPr>
      <w:r>
        <w:rPr>
          <w:rFonts w:ascii="Verdana" w:hAnsi="Verdana"/>
          <w:u w:color="ab0930"/>
          <w:rtl w:val="0"/>
          <w:lang w:val="it-IT"/>
        </w:rPr>
        <w:t xml:space="preserve">Ufficio Stampa Gruppo Gattinoni - Ferdeghini Comunicazione Srl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u w:color="ab0930"/>
          <w:rtl w:val="0"/>
          <w:lang w:val="it-IT"/>
        </w:rPr>
        <w:t>www.ferdeghinicomunicazione.i</w:t>
      </w:r>
      <w:r>
        <w:rPr>
          <w:rFonts w:ascii="Verdana" w:hAnsi="Verdana"/>
          <w:u w:color="ab0930"/>
          <w:rtl w:val="0"/>
          <w:lang w:val="it-IT"/>
        </w:rPr>
        <w:t>t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----------------------------------------------------------------------------------------------------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it-IT"/>
        </w:rPr>
        <w:t>Gattinoni nasce a Lecco nel 1983 dalla passione per i viaggi e l</w:t>
      </w:r>
      <w:r>
        <w:rPr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Fonts w:ascii="Verdana" w:hAnsi="Verdana"/>
          <w:sz w:val="18"/>
          <w:szCs w:val="18"/>
          <w:rtl w:val="0"/>
          <w:lang w:val="it-IT"/>
        </w:rPr>
        <w:t>organizzazione di eventi di Franco Gattinoni, fondatore e tuttora presidente del gruppo. Con lui lavorano circa 750 persone che condividono lo stesso piacere e la stessa professionalit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Fonts w:ascii="Verdana" w:hAnsi="Verdana"/>
          <w:sz w:val="18"/>
          <w:szCs w:val="18"/>
          <w:rtl w:val="0"/>
          <w:lang w:val="it-IT"/>
        </w:rPr>
        <w:t>nell</w:t>
      </w:r>
      <w:r>
        <w:rPr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Fonts w:ascii="Verdana" w:hAnsi="Verdana"/>
          <w:sz w:val="18"/>
          <w:szCs w:val="18"/>
          <w:rtl w:val="0"/>
          <w:lang w:val="it-IT"/>
        </w:rPr>
        <w:t>organizzare viaggi ed eventi su misura, con passione e attenzione a ogni dettaglio. Sotto il marchio Gattinoni operano 5 divisioni che si occupano di diverse aree di business: MICE (Logistics, Live Communication, Healthcare, Made in Italy), Business Travel, il prodotto Gattinoni Travel e i</w:t>
      </w:r>
      <w:r>
        <w:rPr>
          <w:rFonts w:ascii="Verdana" w:hAnsi="Verdana"/>
          <w:strike w:val="1"/>
          <w:dstrike w:val="0"/>
          <w:sz w:val="18"/>
          <w:szCs w:val="18"/>
          <w:rtl w:val="0"/>
          <w:lang w:val="it-IT"/>
        </w:rPr>
        <w:t xml:space="preserve"> </w:t>
      </w:r>
      <w:r>
        <w:rPr>
          <w:rFonts w:ascii="Verdana" w:hAnsi="Verdana"/>
          <w:sz w:val="18"/>
          <w:szCs w:val="18"/>
          <w:rtl w:val="0"/>
          <w:lang w:val="it-IT"/>
        </w:rPr>
        <w:t>network Mondo di Vacanze e MYNetwork Viaggi&amp;Vacanze. Con l</w:t>
      </w:r>
      <w:r>
        <w:rPr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Fonts w:ascii="Verdana" w:hAnsi="Verdana"/>
          <w:sz w:val="18"/>
          <w:szCs w:val="18"/>
          <w:rtl w:val="0"/>
          <w:lang w:val="it-IT"/>
        </w:rPr>
        <w:t>acquisizione di Robintur Travel Group si sono aggiunte le agenzie di propriet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Fonts w:ascii="Verdana" w:hAnsi="Verdana"/>
          <w:sz w:val="18"/>
          <w:szCs w:val="18"/>
          <w:rtl w:val="0"/>
          <w:lang w:val="it-IT"/>
        </w:rPr>
        <w:t>e AIP, BTExpert, le attivit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Fonts w:ascii="Verdana" w:hAnsi="Verdana"/>
          <w:sz w:val="18"/>
          <w:szCs w:val="18"/>
          <w:rtl w:val="0"/>
          <w:lang w:val="it-IT"/>
        </w:rPr>
        <w:t>Leisure e di Tour Operating portando cos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ì </w:t>
      </w:r>
      <w:r>
        <w:rPr>
          <w:rFonts w:ascii="Verdana" w:hAnsi="Verdana"/>
          <w:sz w:val="18"/>
          <w:szCs w:val="18"/>
          <w:rtl w:val="0"/>
          <w:lang w:val="it-IT"/>
        </w:rPr>
        <w:t>il Gruppo Gattinoni a diventare la pi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ù </w:t>
      </w:r>
      <w:r>
        <w:rPr>
          <w:rFonts w:ascii="Verdana" w:hAnsi="Verdana"/>
          <w:sz w:val="18"/>
          <w:szCs w:val="18"/>
          <w:rtl w:val="0"/>
          <w:lang w:val="it-IT"/>
        </w:rPr>
        <w:t>importante impresa indipendente del turismo organizzato del Paese.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</w:pPr>
      <w:r>
        <w:rPr>
          <w:rFonts w:ascii="Verdana" w:cs="Verdana" w:hAnsi="Verdana" w:eastAsia="Verdana"/>
          <w:sz w:val="18"/>
          <w:szCs w:val="18"/>
        </w:rPr>
        <w:br w:type="textWrapping"/>
      </w:r>
      <w:r>
        <w:rPr>
          <w:rFonts w:ascii="Verdana" w:hAnsi="Verdana"/>
          <w:sz w:val="18"/>
          <w:szCs w:val="18"/>
          <w:rtl w:val="0"/>
          <w:lang w:val="it-IT"/>
        </w:rPr>
        <w:t>Con sede a Milano, il gruppo ha diverse unit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Fonts w:ascii="Verdana" w:hAnsi="Verdana"/>
          <w:sz w:val="18"/>
          <w:szCs w:val="18"/>
          <w:rtl w:val="0"/>
          <w:lang w:val="it-IT"/>
        </w:rPr>
        <w:t>operative: MICE (Milano, Lecco, Torino e Roma), Business Travel (Monza, Milano, Bologna,</w:t>
      </w:r>
      <w:r>
        <w:rPr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Fonts w:ascii="Verdana" w:hAnsi="Verdana"/>
          <w:sz w:val="18"/>
          <w:szCs w:val="18"/>
          <w:rtl w:val="0"/>
          <w:lang w:val="it-IT"/>
        </w:rPr>
        <w:t>Torino, Parma, Udine, Segrate, Treviso e Roma) 110 agenzie di propriet</w:t>
      </w:r>
      <w:r>
        <w:rPr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Fonts w:ascii="Verdana" w:hAnsi="Verdana"/>
          <w:sz w:val="18"/>
          <w:szCs w:val="18"/>
          <w:rtl w:val="0"/>
          <w:lang w:val="it-IT"/>
        </w:rPr>
        <w:t>nel Nord e Centro Italia. Inoltre, i network contano</w:t>
      </w:r>
      <w:r>
        <w:rPr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Fonts w:ascii="Verdana" w:hAnsi="Verdana"/>
          <w:sz w:val="18"/>
          <w:szCs w:val="18"/>
          <w:rtl w:val="0"/>
          <w:lang w:val="it-IT"/>
        </w:rPr>
        <w:t>quasi</w:t>
      </w:r>
      <w:r>
        <w:rPr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Fonts w:ascii="Verdana" w:hAnsi="Verdana"/>
          <w:sz w:val="18"/>
          <w:szCs w:val="18"/>
          <w:rtl w:val="0"/>
          <w:lang w:val="it-IT"/>
        </w:rPr>
        <w:t>1500</w:t>
      </w:r>
      <w:r>
        <w:rPr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Fonts w:ascii="Verdana" w:hAnsi="Verdana"/>
          <w:sz w:val="18"/>
          <w:szCs w:val="18"/>
          <w:rtl w:val="0"/>
          <w:lang w:val="it-IT"/>
        </w:rPr>
        <w:t>agenzie affiliate in Italia, Svizzera e San Marino.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center" w:pos="4819"/>
        <w:tab w:val="right" w:pos="9612"/>
        <w:tab w:val="clear" w:pos="9020"/>
      </w:tabs>
    </w:pPr>
    <w:r>
      <w:drawing xmlns:a="http://schemas.openxmlformats.org/drawingml/2006/main">
        <wp:inline distT="0" distB="0" distL="0" distR="0">
          <wp:extent cx="1480022" cy="1766196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022" cy="17661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1"/>
  </w:abstractNum>
  <w:abstractNum w:abstractNumId="1">
    <w:multiLevelType w:val="hybridMultilevel"/>
    <w:styleLink w:val="Punto elenco1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to elenco1">
    <w:name w:val="Punto elenco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