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HOLIDAY IMMERSIVE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es-ES_tradnl"/>
          <w14:textFill>
            <w14:solidFill>
              <w14:srgbClr w14:val="C00000"/>
            </w14:solidFill>
          </w14:textFill>
        </w:rPr>
        <w:t>BANQUET HALL 360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°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UNICA SALA IMMERSIVA DELLA CAPITALE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AL RADISSON BLU GHR ROME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bb1f3e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Garantito 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effetto 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i w:val="1"/>
          <w:i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wow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b w:val="1"/>
          <w:bCs w:val="1"/>
          <w:outline w:val="0"/>
          <w:color w:val="c00000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 per ogni evento!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Roma, </w:t>
      </w:r>
      <w:r>
        <w:rPr>
          <w:rFonts w:ascii="Verdana" w:hAnsi="Verdana"/>
          <w:i w:val="1"/>
          <w:iCs w:val="1"/>
          <w:rtl w:val="0"/>
          <w:lang w:val="it-IT"/>
        </w:rPr>
        <w:t>30</w:t>
      </w:r>
      <w:r>
        <w:rPr>
          <w:rFonts w:ascii="Verdana" w:hAnsi="Verdana"/>
          <w:i w:val="1"/>
          <w:iCs w:val="1"/>
          <w:rtl w:val="0"/>
          <w:lang w:val="it-IT"/>
        </w:rPr>
        <w:t xml:space="preserve"> settembre 2022</w:t>
      </w:r>
      <w:r>
        <w:rPr>
          <w:rFonts w:ascii="Verdana" w:hAnsi="Verdana"/>
          <w:rtl w:val="0"/>
          <w:lang w:val="it-IT"/>
        </w:rPr>
        <w:t xml:space="preserve"> - Venue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eccezione, il </w:t>
      </w:r>
      <w:r>
        <w:rPr>
          <w:rFonts w:ascii="Verdana" w:hAnsi="Verdana"/>
          <w:b w:val="1"/>
          <w:bCs w:val="1"/>
          <w:rtl w:val="0"/>
          <w:lang w:val="it-IT"/>
        </w:rPr>
        <w:t xml:space="preserve">Radisson Blu Ghr Rome </w:t>
      </w:r>
      <w:r>
        <w:rPr>
          <w:rFonts w:ascii="Verdana" w:hAnsi="Verdana"/>
          <w:rtl w:val="0"/>
          <w:lang w:val="it-IT"/>
        </w:rPr>
        <w:t xml:space="preserve">del gruppo </w:t>
      </w:r>
      <w:r>
        <w:rPr>
          <w:rFonts w:ascii="Verdana" w:hAnsi="Verdana"/>
          <w:b w:val="1"/>
          <w:bCs w:val="1"/>
          <w:rtl w:val="0"/>
          <w:lang w:val="it-IT"/>
        </w:rPr>
        <w:t>Italian Hotel Company</w:t>
      </w:r>
      <w:r>
        <w:rPr>
          <w:rFonts w:ascii="Verdana" w:hAnsi="Verdana"/>
          <w:rtl w:val="0"/>
          <w:lang w:val="it-IT"/>
        </w:rPr>
        <w:t>, gode di una strategica posizione nel cuore del quartiere Parioli della capitale. Scelto da una clientela leisure e business,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hotel riflette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animo sempre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artistico del felice contesto che lo circonda: infatti, negli ultimi anni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iconico quartiere ha conosciuto una nuova vivacit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culturale, complice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inaugurazione di opere quali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Auditorium, il Maxxi, il teatro Forum oltre a moltissimi locali trendy, wine bar, speack-easy e ristoranti di qualit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rtl w:val="0"/>
          <w:lang w:val="it-IT"/>
        </w:rPr>
        <w:t xml:space="preserve">Poco distante da Piazza del Popolo, e a una manciata di minuti a piedi dai luoghi simbolo della capitale, il </w:t>
      </w:r>
      <w:r>
        <w:rPr>
          <w:rFonts w:ascii="Verdana" w:hAnsi="Verdana"/>
          <w:b w:val="1"/>
          <w:bCs w:val="1"/>
          <w:rtl w:val="0"/>
          <w:lang w:val="it-IT"/>
        </w:rPr>
        <w:t>Radisson Blu Ghr Rome vanta un plus unico nel suo genere: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 w:hint="default"/>
          <w:b w:val="1"/>
          <w:bCs w:val="1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b w:val="1"/>
          <w:bCs w:val="1"/>
          <w:shd w:val="clear" w:color="auto" w:fill="ffffff"/>
          <w:rtl w:val="0"/>
          <w:lang w:val="it-IT"/>
        </w:rPr>
        <w:t>Holiday immersive</w:t>
      </w:r>
      <w:r>
        <w:rPr>
          <w:rFonts w:ascii="Verdana" w:hAnsi="Verdana" w:hint="default"/>
          <w:b w:val="1"/>
          <w:bCs w:val="1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b w:val="1"/>
          <w:bCs w:val="1"/>
          <w:shd w:val="clear" w:color="auto" w:fill="ffffff"/>
          <w:rtl w:val="0"/>
          <w:lang w:val="es-ES_tradnl"/>
        </w:rPr>
        <w:t>Banquet hall 360</w:t>
      </w:r>
      <w:r>
        <w:rPr>
          <w:rFonts w:ascii="Verdana" w:hAnsi="Verdana" w:hint="default"/>
          <w:b w:val="1"/>
          <w:bCs w:val="1"/>
          <w:shd w:val="clear" w:color="auto" w:fill="ffffff"/>
          <w:rtl w:val="0"/>
          <w:lang w:val="it-IT"/>
        </w:rPr>
        <w:t>°”</w:t>
      </w:r>
      <w:r>
        <w:rPr>
          <w:rFonts w:ascii="Verdana" w:hAnsi="Verdana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hd w:val="clear" w:color="auto" w:fill="ffffff"/>
          <w:rtl w:val="0"/>
          <w:lang w:val="it-IT"/>
        </w:rPr>
        <w:t>la sola sala immersiva in tutta la citt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à </w:t>
      </w:r>
      <w:r>
        <w:rPr>
          <w:rFonts w:ascii="Verdana" w:hAnsi="Verdana"/>
          <w:shd w:val="clear" w:color="auto" w:fill="ffffff"/>
          <w:rtl w:val="0"/>
          <w:lang w:val="it-IT"/>
        </w:rPr>
        <w:t>. Un elemento di grande appeal che contraddistingue la proposta Mice e Incentive dell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hotel.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shd w:val="clear" w:color="auto" w:fill="ffffff"/>
          <w:rtl w:val="0"/>
          <w:lang w:val="it-IT"/>
        </w:rPr>
        <w:t>All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hd w:val="clear" w:color="auto" w:fill="ffffff"/>
          <w:rtl w:val="0"/>
          <w:lang w:val="it-IT"/>
        </w:rPr>
        <w:t>interno della sala,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hd w:val="clear" w:color="auto" w:fill="ffffff"/>
          <w:rtl w:val="0"/>
          <w:lang w:val="it-IT"/>
        </w:rPr>
        <w:t>sulle pareti e a 360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°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, vengono proiettate immagini e video ad altissimo contenuto emotivo, accompagnati da suggestioni sonore avvolgenti.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shd w:val="clear" w:color="auto" w:fill="ffffff"/>
          <w:rtl w:val="0"/>
          <w:lang w:val="it-IT"/>
        </w:rPr>
        <w:t xml:space="preserve">Radisson Blu Ghr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è </w:t>
      </w:r>
      <w:r>
        <w:rPr>
          <w:rFonts w:ascii="Verdana" w:hAnsi="Verdana"/>
          <w:b w:val="1"/>
          <w:bCs w:val="1"/>
          <w:shd w:val="clear" w:color="auto" w:fill="ffffff"/>
          <w:rtl w:val="0"/>
          <w:lang w:val="it-IT"/>
        </w:rPr>
        <w:t>il primo hotel a Roma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hd w:val="clear" w:color="auto" w:fill="ffffff"/>
          <w:rtl w:val="0"/>
          <w:lang w:val="it-IT"/>
        </w:rPr>
        <w:t>ad aver adottato questa particolare tecnologia audio/video, grazie alla quale 11 proiettori Full HD lavorano in connessione, trasformando video o immagini statiche in vere e proprie esperienze immersive.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b w:val="1"/>
          <w:bCs w:val="1"/>
          <w:shd w:val="clear" w:color="auto" w:fill="ffffff"/>
          <w:rtl w:val="0"/>
          <w:lang w:val="it-IT"/>
        </w:rPr>
        <w:t xml:space="preserve">Gian Maria Vecchiarelli, Director of sales &amp; marketing, dichiara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it-IT"/>
        </w:rPr>
        <w:t>Il contributo che la nostra sala immersiva pu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it-IT"/>
        </w:rPr>
        <w:t xml:space="preserve">conferire agli eventi aziendali o privati 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it-IT"/>
        </w:rPr>
        <w:t>significativo: infatti, la tecnologia permette di personalizzare ogni format e momento, dalle pi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it-IT"/>
        </w:rPr>
        <w:t>tradizioni cene aziendali, ai product launches e conferenze stampa.</w:t>
      </w:r>
      <w:r>
        <w:rPr>
          <w:rFonts w:ascii="Verdana" w:hAnsi="Verdana" w:hint="default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i w:val="1"/>
          <w:iCs w:val="1"/>
          <w:shd w:val="clear" w:color="auto" w:fill="ffffff"/>
          <w:rtl w:val="0"/>
          <w:lang w:val="it-IT"/>
        </w:rPr>
        <w:t>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</w:rPr>
      </w:pPr>
      <w:r>
        <w:rPr>
          <w:rFonts w:ascii="Verdana" w:hAnsi="Verdana"/>
          <w:shd w:val="clear" w:color="auto" w:fill="ffffff"/>
          <w:rtl w:val="0"/>
          <w:lang w:val="it-IT"/>
        </w:rPr>
        <w:t xml:space="preserve">Le proiezioni sono disposte sui lati opposti della sala, creando due grandi schermi ultra-wide. La regia tecnologia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realizzata con il supporto di un server video che consente diverse soluzioni: non solo contenuti video pre-caricati, ma 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hd w:val="clear" w:color="auto" w:fill="ffffff"/>
          <w:rtl w:val="0"/>
          <w:lang w:val="it-IT"/>
        </w:rPr>
        <w:t>possibile optare per video personalizzati, in linea con le esigenze del cliente; in alternativa si pu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hd w:val="clear" w:color="auto" w:fill="ffffff"/>
          <w:rtl w:val="0"/>
          <w:lang w:val="it-IT"/>
        </w:rPr>
        <w:t>scegliere di brandizzare i contenuti gi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presenti con il logo del cliente, oppure utilizzare un pay off identificativo.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Di default A"/>
        <w:spacing w:before="0" w:line="240" w:lineRule="auto"/>
        <w:rPr>
          <w:rStyle w:val="Nessuno"/>
          <w:rFonts w:ascii="Verdana" w:cs="Verdana" w:hAnsi="Verdana" w:eastAsia="Verdana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"https://www.radissonhotels.com/it-it/hotel/radisson-blu-ghr-rome"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https://www.radissonhotels.com/it-it/hotel/radisson-blu-ghr-rome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Ufficio Stampa Radisson Blu GHR Roma - Ferdeghini Comunicazione Srl - www.ferdeghinicomunicazione.it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</w:pPr>
      <w:r>
        <w:rPr>
          <w:rStyle w:val="Nessuno"/>
          <w:rFonts w:ascii="Calibri" w:hAnsi="Calibri"/>
          <w:b w:val="1"/>
          <w:bCs w:val="1"/>
          <w:outline w:val="0"/>
          <w:color w:val="b00004"/>
          <w:sz w:val="22"/>
          <w:szCs w:val="22"/>
          <w:u w:color="b00004"/>
          <w:rtl w:val="0"/>
          <w:lang w:val="it-IT"/>
          <w14:textFill>
            <w14:solidFill>
              <w14:srgbClr w14:val="B00004"/>
            </w14:solidFill>
          </w14:textFill>
        </w:rPr>
        <w:t>Radisson Blu GHR Hotel Rome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nato dall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unione di due storici hotel dell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elegante quartiere Parioli, unico Radisson Blu della Capitale, si sta dotando di una nuova veste, rinnovando interamente le sue 285 camere, i 4 ristoranti, il centro congressi e le aree comuni. Un ingente lavoro di restyling che sar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ultimato entro la primavera ma che permette gi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oggi di mantenere 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operativit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della struttura. L'hotel, ad una sola fermata da Piazza del Popolo, sorge nel distretto verde della citt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e a pochi passi dai templi dell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arte, della musica e dello sport che hanno ridisegnato e donato nuova linfa a tutta l</w:t>
      </w:r>
      <w:r>
        <w:rPr>
          <w:rStyle w:val="Nessuno"/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area, portando fermento artistico, culturale e brulicare di vivaci locali. </w: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instrText xml:space="preserve"> HYPERLINK "https://www.radissonhotels.com/it-it/hotel/radisson-blu-ghr-rome"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2"/>
          <w:szCs w:val="22"/>
          <w:u w:val="single" w:color="0000ff"/>
          <w:lang w:val="fr-FR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2"/>
          <w:szCs w:val="22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https://www.radissonhotels.com/it-it/hotel/radisson-blu-ghr-rome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510709" cy="1510709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09" cy="15107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