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BB9DE" w14:textId="2D1A5E0A" w:rsidR="006A1A72" w:rsidRPr="00B734DF" w:rsidRDefault="00612920" w:rsidP="00612920">
      <w:pPr>
        <w:jc w:val="center"/>
        <w:rPr>
          <w:rFonts w:ascii="Arial Nova Light" w:hAnsi="Arial Nova Light"/>
          <w:sz w:val="24"/>
          <w:szCs w:val="24"/>
          <w:lang w:val="en-US"/>
        </w:rPr>
      </w:pPr>
      <w:r>
        <w:rPr>
          <w:rFonts w:ascii="Arial Nova Light" w:hAnsi="Arial Nova Light"/>
          <w:noProof/>
          <w:sz w:val="24"/>
          <w:szCs w:val="24"/>
          <w:lang w:eastAsia="it-IT"/>
        </w:rPr>
        <w:drawing>
          <wp:inline distT="0" distB="0" distL="0" distR="0" wp14:anchorId="0AB20245" wp14:editId="781341CD">
            <wp:extent cx="1904679" cy="710989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49" b="34223"/>
                    <a:stretch/>
                  </pic:blipFill>
                  <pic:spPr bwMode="auto">
                    <a:xfrm>
                      <a:off x="0" y="0"/>
                      <a:ext cx="1905000" cy="711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34DF">
        <w:rPr>
          <w:rFonts w:ascii="Arial Nova Light" w:hAnsi="Arial Nova Light"/>
          <w:sz w:val="24"/>
          <w:szCs w:val="24"/>
          <w:lang w:val="en-US"/>
        </w:rPr>
        <w:t xml:space="preserve">      </w:t>
      </w:r>
      <w:r w:rsidR="00B734DF" w:rsidRPr="00B734DF">
        <w:rPr>
          <w:rFonts w:ascii="Arial Nova Light" w:hAnsi="Arial Nova Light"/>
          <w:sz w:val="24"/>
          <w:szCs w:val="24"/>
          <w:lang w:val="en-US"/>
        </w:rPr>
        <w:t xml:space="preserve">  </w:t>
      </w:r>
      <w:r w:rsidR="00B734DF">
        <w:rPr>
          <w:rFonts w:ascii="Arial Nova Light" w:hAnsi="Arial Nova Light"/>
          <w:sz w:val="24"/>
          <w:szCs w:val="24"/>
          <w:lang w:val="en-US"/>
        </w:rPr>
        <w:t xml:space="preserve">                                   </w:t>
      </w:r>
      <w:r w:rsidRPr="00B734DF">
        <w:rPr>
          <w:rFonts w:ascii="Arial Nova Light" w:hAnsi="Arial Nova Light"/>
          <w:sz w:val="24"/>
          <w:szCs w:val="24"/>
          <w:lang w:val="en-US"/>
        </w:rPr>
        <w:t xml:space="preserve">          </w:t>
      </w:r>
      <w:r w:rsidR="0069782A">
        <w:rPr>
          <w:noProof/>
          <w:color w:val="C21532"/>
          <w:lang w:eastAsia="it-IT"/>
        </w:rPr>
        <w:drawing>
          <wp:inline distT="0" distB="0" distL="0" distR="0" wp14:anchorId="0BC26F4C" wp14:editId="2B6C7635">
            <wp:extent cx="1676400" cy="4064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734DF">
        <w:rPr>
          <w:rFonts w:ascii="Arial Nova Light" w:hAnsi="Arial Nova Light"/>
          <w:sz w:val="24"/>
          <w:szCs w:val="24"/>
          <w:lang w:val="en-US"/>
        </w:rPr>
        <w:t xml:space="preserve">                                                 </w:t>
      </w:r>
    </w:p>
    <w:p w14:paraId="61E0B234" w14:textId="77777777" w:rsidR="008B5687" w:rsidRPr="00B734DF" w:rsidRDefault="008B5687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D13438"/>
          <w:sz w:val="32"/>
          <w:szCs w:val="32"/>
          <w:lang w:val="en-US"/>
        </w:rPr>
      </w:pPr>
    </w:p>
    <w:p w14:paraId="6902DBCF" w14:textId="77777777" w:rsidR="008B5687" w:rsidRPr="00B734DF" w:rsidRDefault="008B5687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D13438"/>
          <w:sz w:val="32"/>
          <w:szCs w:val="32"/>
          <w:lang w:val="en-US"/>
        </w:rPr>
      </w:pPr>
    </w:p>
    <w:p w14:paraId="367B34E2" w14:textId="5C130CD8" w:rsidR="00A76E66" w:rsidRPr="00B734DF" w:rsidRDefault="00A76E66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C00000"/>
          <w:sz w:val="32"/>
          <w:szCs w:val="32"/>
          <w:lang w:val="en-US"/>
        </w:rPr>
      </w:pPr>
      <w:r w:rsidRPr="00B734DF">
        <w:rPr>
          <w:rStyle w:val="normaltextrun"/>
          <w:rFonts w:ascii="Arial Nova Light" w:hAnsi="Arial Nova Light"/>
          <w:b/>
          <w:bCs/>
          <w:color w:val="C00000"/>
          <w:sz w:val="32"/>
          <w:szCs w:val="32"/>
          <w:lang w:val="en-US"/>
        </w:rPr>
        <w:t>BWH HOTEL GROUP CON SCALAPAY</w:t>
      </w:r>
    </w:p>
    <w:p w14:paraId="1B88CE0B" w14:textId="77777777" w:rsidR="0071220D" w:rsidRPr="00B734DF" w:rsidRDefault="0071220D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C00000"/>
          <w:sz w:val="6"/>
          <w:szCs w:val="6"/>
          <w:lang w:val="en-US"/>
        </w:rPr>
      </w:pPr>
    </w:p>
    <w:p w14:paraId="733D1070" w14:textId="2B0A1ADF" w:rsidR="0071220D" w:rsidRPr="00B734DF" w:rsidRDefault="0071220D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C00000"/>
          <w:sz w:val="28"/>
          <w:szCs w:val="28"/>
          <w:lang w:val="en-US"/>
        </w:rPr>
      </w:pPr>
      <w:r w:rsidRPr="00B734DF">
        <w:rPr>
          <w:rStyle w:val="normaltextrun"/>
          <w:rFonts w:ascii="Arial Nova Light" w:hAnsi="Arial Nova Light"/>
          <w:b/>
          <w:bCs/>
          <w:color w:val="C00000"/>
          <w:sz w:val="28"/>
          <w:szCs w:val="28"/>
          <w:lang w:val="en-US"/>
        </w:rPr>
        <w:t xml:space="preserve">La formula </w:t>
      </w:r>
      <w:proofErr w:type="gramStart"/>
      <w:r w:rsidRPr="00B734DF">
        <w:rPr>
          <w:rStyle w:val="normaltextrun"/>
          <w:rFonts w:ascii="Arial Nova Light" w:hAnsi="Arial Nova Light"/>
          <w:b/>
          <w:bCs/>
          <w:color w:val="C00000"/>
          <w:sz w:val="28"/>
          <w:szCs w:val="28"/>
          <w:lang w:val="en-US"/>
        </w:rPr>
        <w:t>buy</w:t>
      </w:r>
      <w:proofErr w:type="gramEnd"/>
      <w:r w:rsidRPr="00B734DF">
        <w:rPr>
          <w:rStyle w:val="normaltextrun"/>
          <w:rFonts w:ascii="Arial Nova Light" w:hAnsi="Arial Nova Light"/>
          <w:b/>
          <w:bCs/>
          <w:color w:val="C00000"/>
          <w:sz w:val="28"/>
          <w:szCs w:val="28"/>
          <w:lang w:val="en-US"/>
        </w:rPr>
        <w:t xml:space="preserve"> now, pay later</w:t>
      </w:r>
    </w:p>
    <w:p w14:paraId="2FA89AD1" w14:textId="4DF3BA0E" w:rsidR="00A76E66" w:rsidRPr="00B734DF" w:rsidRDefault="00A76E66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C00000"/>
          <w:sz w:val="28"/>
          <w:szCs w:val="28"/>
        </w:rPr>
      </w:pPr>
      <w:r w:rsidRPr="00B734DF">
        <w:rPr>
          <w:rStyle w:val="normaltextrun"/>
          <w:rFonts w:ascii="Arial Nova Light" w:hAnsi="Arial Nova Light"/>
          <w:b/>
          <w:bCs/>
          <w:color w:val="C00000"/>
          <w:sz w:val="28"/>
          <w:szCs w:val="28"/>
        </w:rPr>
        <w:t>sui siti di prenotazione del gruppo alberghiero</w:t>
      </w:r>
    </w:p>
    <w:p w14:paraId="79FED6DF" w14:textId="77777777" w:rsidR="0071220D" w:rsidRPr="00B734DF" w:rsidRDefault="0071220D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C00000"/>
          <w:sz w:val="8"/>
          <w:szCs w:val="8"/>
        </w:rPr>
      </w:pPr>
    </w:p>
    <w:p w14:paraId="7C150C11" w14:textId="77777777" w:rsidR="0071220D" w:rsidRPr="00B734DF" w:rsidRDefault="00A76E66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C00000"/>
          <w:sz w:val="28"/>
          <w:szCs w:val="28"/>
        </w:rPr>
      </w:pPr>
      <w:r w:rsidRPr="00B734DF">
        <w:rPr>
          <w:rStyle w:val="normaltextrun"/>
          <w:rFonts w:ascii="Arial Nova Light" w:hAnsi="Arial Nova Light"/>
          <w:b/>
          <w:bCs/>
          <w:color w:val="C00000"/>
          <w:sz w:val="28"/>
          <w:szCs w:val="28"/>
        </w:rPr>
        <w:t>BWH è il primo network alberghiero internazionale, presente in tutta Italia</w:t>
      </w:r>
      <w:r w:rsidR="0071220D" w:rsidRPr="00B734DF">
        <w:rPr>
          <w:rStyle w:val="normaltextrun"/>
          <w:rFonts w:ascii="Arial Nova Light" w:hAnsi="Arial Nova Light"/>
          <w:b/>
          <w:bCs/>
          <w:color w:val="C00000"/>
          <w:sz w:val="28"/>
          <w:szCs w:val="28"/>
        </w:rPr>
        <w:t>,</w:t>
      </w:r>
      <w:r w:rsidRPr="00B734DF">
        <w:rPr>
          <w:rStyle w:val="normaltextrun"/>
          <w:rFonts w:ascii="Arial Nova Light" w:hAnsi="Arial Nova Light"/>
          <w:b/>
          <w:bCs/>
          <w:color w:val="C00000"/>
          <w:sz w:val="28"/>
          <w:szCs w:val="28"/>
        </w:rPr>
        <w:t xml:space="preserve"> </w:t>
      </w:r>
    </w:p>
    <w:p w14:paraId="5CA0E17C" w14:textId="47F77A20" w:rsidR="00CF1F69" w:rsidRPr="00B734DF" w:rsidRDefault="00CF1F69" w:rsidP="0071220D">
      <w:pPr>
        <w:spacing w:after="0"/>
        <w:jc w:val="center"/>
        <w:rPr>
          <w:rStyle w:val="normaltextrun"/>
          <w:rFonts w:ascii="Arial Nova Light" w:hAnsi="Arial Nova Light"/>
          <w:b/>
          <w:bCs/>
          <w:color w:val="C00000"/>
          <w:sz w:val="28"/>
          <w:szCs w:val="28"/>
        </w:rPr>
      </w:pPr>
      <w:r w:rsidRPr="00B734DF">
        <w:rPr>
          <w:rStyle w:val="normaltextrun"/>
          <w:rFonts w:ascii="Arial Nova Light" w:hAnsi="Arial Nova Light"/>
          <w:b/>
          <w:bCs/>
          <w:color w:val="C00000"/>
          <w:sz w:val="28"/>
          <w:szCs w:val="28"/>
        </w:rPr>
        <w:t>ad integrare l’opzione di pagamento dilazionato in 3 rate senza interessi.</w:t>
      </w:r>
    </w:p>
    <w:p w14:paraId="2D6A6467" w14:textId="77777777" w:rsidR="0071220D" w:rsidRDefault="0071220D" w:rsidP="0071220D">
      <w:pPr>
        <w:spacing w:after="0"/>
        <w:jc w:val="center"/>
        <w:rPr>
          <w:rStyle w:val="normaltextrun"/>
          <w:b/>
          <w:bCs/>
          <w:color w:val="D13438"/>
          <w:sz w:val="28"/>
          <w:szCs w:val="28"/>
        </w:rPr>
      </w:pPr>
    </w:p>
    <w:p w14:paraId="72B753C6" w14:textId="77777777" w:rsidR="008B5687" w:rsidRPr="0071220D" w:rsidRDefault="008B5687" w:rsidP="0071220D">
      <w:pPr>
        <w:spacing w:after="0"/>
        <w:jc w:val="center"/>
        <w:rPr>
          <w:rStyle w:val="normaltextrun"/>
          <w:b/>
          <w:bCs/>
          <w:color w:val="D13438"/>
          <w:sz w:val="28"/>
          <w:szCs w:val="28"/>
        </w:rPr>
      </w:pPr>
    </w:p>
    <w:p w14:paraId="0AF2B6A9" w14:textId="1B340AAC" w:rsidR="00A76E66" w:rsidRPr="008B5687" w:rsidRDefault="00A76E66" w:rsidP="001719EA">
      <w:pPr>
        <w:jc w:val="both"/>
        <w:rPr>
          <w:rStyle w:val="eop"/>
          <w:rFonts w:ascii="Arial Nova Light" w:hAnsi="Arial Nova Light"/>
          <w:sz w:val="24"/>
          <w:szCs w:val="24"/>
        </w:rPr>
      </w:pPr>
      <w:r w:rsidRPr="008B5687">
        <w:rPr>
          <w:rStyle w:val="normaltextrun"/>
          <w:rFonts w:ascii="Arial Nova Light" w:hAnsi="Arial Nova Light"/>
          <w:b/>
          <w:bCs/>
          <w:i/>
          <w:iCs/>
          <w:sz w:val="24"/>
          <w:szCs w:val="24"/>
        </w:rPr>
        <w:t>Milano, 20 luglio 2022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–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BWH Hotel Group Italia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, gruppo alberghiero presente in 120 destinazioni con 180 hotel, ha siglato un accordo con </w:t>
      </w:r>
      <w:r w:rsidR="001719EA" w:rsidRPr="008B5687">
        <w:rPr>
          <w:rFonts w:ascii="Arial Nova Light" w:hAnsi="Arial Nova Light"/>
          <w:b/>
          <w:bCs/>
          <w:sz w:val="24"/>
          <w:szCs w:val="24"/>
        </w:rPr>
        <w:t>Scalapay</w:t>
      </w:r>
      <w:r w:rsidR="001719EA" w:rsidRPr="008B5687">
        <w:rPr>
          <w:rFonts w:ascii="Arial Nova Light" w:hAnsi="Arial Nova Light"/>
          <w:sz w:val="24"/>
          <w:szCs w:val="24"/>
        </w:rPr>
        <w:t xml:space="preserve">, </w:t>
      </w:r>
      <w:proofErr w:type="spellStart"/>
      <w:r w:rsidR="001719EA" w:rsidRPr="008B5687">
        <w:rPr>
          <w:rFonts w:ascii="Arial Nova Light" w:hAnsi="Arial Nova Light"/>
          <w:sz w:val="24"/>
          <w:szCs w:val="24"/>
        </w:rPr>
        <w:t>FinTech</w:t>
      </w:r>
      <w:proofErr w:type="spellEnd"/>
      <w:r w:rsidR="001719EA" w:rsidRPr="008B5687">
        <w:rPr>
          <w:rFonts w:ascii="Arial Nova Light" w:hAnsi="Arial Nova Light"/>
          <w:sz w:val="24"/>
          <w:szCs w:val="24"/>
        </w:rPr>
        <w:t xml:space="preserve"> leader di mercato del </w:t>
      </w:r>
      <w:proofErr w:type="spellStart"/>
      <w:r w:rsidR="001719EA" w:rsidRPr="008B5687">
        <w:rPr>
          <w:rFonts w:ascii="Arial Nova Light" w:hAnsi="Arial Nova Light"/>
          <w:sz w:val="24"/>
          <w:szCs w:val="24"/>
        </w:rPr>
        <w:t>Buy</w:t>
      </w:r>
      <w:proofErr w:type="spellEnd"/>
      <w:r w:rsidR="001719EA" w:rsidRPr="008B5687">
        <w:rPr>
          <w:rFonts w:ascii="Arial Nova Light" w:hAnsi="Arial Nova Light"/>
          <w:sz w:val="24"/>
          <w:szCs w:val="24"/>
        </w:rPr>
        <w:t xml:space="preserve"> </w:t>
      </w:r>
      <w:proofErr w:type="spellStart"/>
      <w:r w:rsidR="001719EA" w:rsidRPr="008B5687">
        <w:rPr>
          <w:rFonts w:ascii="Arial Nova Light" w:hAnsi="Arial Nova Light"/>
          <w:sz w:val="24"/>
          <w:szCs w:val="24"/>
        </w:rPr>
        <w:t>Now</w:t>
      </w:r>
      <w:proofErr w:type="spellEnd"/>
      <w:r w:rsidR="001719EA" w:rsidRPr="008B5687">
        <w:rPr>
          <w:rFonts w:ascii="Arial Nova Light" w:hAnsi="Arial Nova Light"/>
          <w:sz w:val="24"/>
          <w:szCs w:val="24"/>
        </w:rPr>
        <w:t xml:space="preserve"> </w:t>
      </w:r>
      <w:proofErr w:type="spellStart"/>
      <w:r w:rsidR="001719EA" w:rsidRPr="008B5687">
        <w:rPr>
          <w:rFonts w:ascii="Arial Nova Light" w:hAnsi="Arial Nova Light"/>
          <w:sz w:val="24"/>
          <w:szCs w:val="24"/>
        </w:rPr>
        <w:t>Pay</w:t>
      </w:r>
      <w:proofErr w:type="spellEnd"/>
      <w:r w:rsidR="001719EA" w:rsidRPr="008B5687">
        <w:rPr>
          <w:rFonts w:ascii="Arial Nova Light" w:hAnsi="Arial Nova Light"/>
          <w:sz w:val="24"/>
          <w:szCs w:val="24"/>
        </w:rPr>
        <w:t xml:space="preserve"> </w:t>
      </w:r>
      <w:proofErr w:type="spellStart"/>
      <w:r w:rsidR="001719EA" w:rsidRPr="008B5687">
        <w:rPr>
          <w:rFonts w:ascii="Arial Nova Light" w:hAnsi="Arial Nova Light"/>
          <w:sz w:val="24"/>
          <w:szCs w:val="24"/>
        </w:rPr>
        <w:t>Later</w:t>
      </w:r>
      <w:proofErr w:type="spellEnd"/>
      <w:r w:rsidR="001719EA" w:rsidRPr="008B5687">
        <w:rPr>
          <w:rFonts w:ascii="Arial Nova Light" w:hAnsi="Arial Nova Light"/>
          <w:sz w:val="24"/>
          <w:szCs w:val="24"/>
        </w:rPr>
        <w:t xml:space="preserve">, per integrare nei sistemi di prenotazione il pagamento dilazionato in 3 rate senza interessi. </w:t>
      </w:r>
    </w:p>
    <w:p w14:paraId="79EF95AD" w14:textId="77777777" w:rsidR="00A76E66" w:rsidRPr="008B5687" w:rsidRDefault="00A76E66" w:rsidP="00A76E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14:paraId="5EF334DA" w14:textId="3B5353F0" w:rsidR="001A37D6" w:rsidRPr="008B5687" w:rsidRDefault="00A76E66" w:rsidP="001A37D6">
      <w:pPr>
        <w:jc w:val="both"/>
        <w:rPr>
          <w:rFonts w:ascii="Arial Nova Light" w:hAnsi="Arial Nova Light"/>
          <w:sz w:val="24"/>
          <w:szCs w:val="24"/>
        </w:rPr>
      </w:pP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BWH Hotel Group Italia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è il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pr</w:t>
      </w:r>
      <w:r w:rsidR="00961C36">
        <w:rPr>
          <w:rStyle w:val="normaltextrun"/>
          <w:rFonts w:ascii="Arial Nova Light" w:hAnsi="Arial Nova Light"/>
          <w:b/>
          <w:bCs/>
          <w:sz w:val="24"/>
          <w:szCs w:val="24"/>
        </w:rPr>
        <w:t>imo gruppo alberghiero internazionale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a offrire ai clienti la formula </w:t>
      </w:r>
      <w:proofErr w:type="spellStart"/>
      <w:r w:rsidRPr="008B5687">
        <w:rPr>
          <w:rStyle w:val="normaltextrun"/>
          <w:rFonts w:ascii="Arial Nova Light" w:hAnsi="Arial Nova Light"/>
          <w:b/>
          <w:bCs/>
          <w:i/>
          <w:iCs/>
          <w:sz w:val="24"/>
          <w:szCs w:val="24"/>
        </w:rPr>
        <w:t>buy</w:t>
      </w:r>
      <w:proofErr w:type="spellEnd"/>
      <w:r w:rsidRPr="008B5687">
        <w:rPr>
          <w:rStyle w:val="normaltextrun"/>
          <w:rFonts w:ascii="Arial Nova Light" w:hAnsi="Arial Nova Light"/>
          <w:b/>
          <w:bCs/>
          <w:i/>
          <w:iCs/>
          <w:sz w:val="24"/>
          <w:szCs w:val="24"/>
        </w:rPr>
        <w:t xml:space="preserve"> </w:t>
      </w:r>
      <w:proofErr w:type="spellStart"/>
      <w:r w:rsidRPr="008B5687">
        <w:rPr>
          <w:rStyle w:val="normaltextrun"/>
          <w:rFonts w:ascii="Arial Nova Light" w:hAnsi="Arial Nova Light"/>
          <w:b/>
          <w:bCs/>
          <w:i/>
          <w:iCs/>
          <w:sz w:val="24"/>
          <w:szCs w:val="24"/>
        </w:rPr>
        <w:t>now</w:t>
      </w:r>
      <w:proofErr w:type="spellEnd"/>
      <w:r w:rsidRPr="008B5687">
        <w:rPr>
          <w:rStyle w:val="normaltextrun"/>
          <w:rFonts w:ascii="Arial Nova Light" w:hAnsi="Arial Nova Light"/>
          <w:b/>
          <w:bCs/>
          <w:i/>
          <w:iCs/>
          <w:sz w:val="24"/>
          <w:szCs w:val="24"/>
        </w:rPr>
        <w:t xml:space="preserve">, </w:t>
      </w:r>
      <w:proofErr w:type="spellStart"/>
      <w:r w:rsidRPr="008B5687">
        <w:rPr>
          <w:rStyle w:val="normaltextrun"/>
          <w:rFonts w:ascii="Arial Nova Light" w:hAnsi="Arial Nova Light"/>
          <w:b/>
          <w:bCs/>
          <w:i/>
          <w:iCs/>
          <w:sz w:val="24"/>
          <w:szCs w:val="24"/>
        </w:rPr>
        <w:t>pay</w:t>
      </w:r>
      <w:proofErr w:type="spellEnd"/>
      <w:r w:rsidRPr="008B5687">
        <w:rPr>
          <w:rStyle w:val="normaltextrun"/>
          <w:rFonts w:ascii="Arial Nova Light" w:hAnsi="Arial Nova Light"/>
          <w:b/>
          <w:bCs/>
          <w:i/>
          <w:iCs/>
          <w:sz w:val="24"/>
          <w:szCs w:val="24"/>
        </w:rPr>
        <w:t xml:space="preserve"> </w:t>
      </w:r>
      <w:proofErr w:type="spellStart"/>
      <w:r w:rsidRPr="008B5687">
        <w:rPr>
          <w:rStyle w:val="normaltextrun"/>
          <w:rFonts w:ascii="Arial Nova Light" w:hAnsi="Arial Nova Light"/>
          <w:b/>
          <w:bCs/>
          <w:i/>
          <w:iCs/>
          <w:sz w:val="24"/>
          <w:szCs w:val="24"/>
        </w:rPr>
        <w:t>later</w:t>
      </w:r>
      <w:proofErr w:type="spellEnd"/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di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Scalapay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</w:t>
      </w:r>
      <w:r w:rsidR="001A37D6" w:rsidRPr="008B5687">
        <w:rPr>
          <w:rFonts w:ascii="Arial Nova Light" w:hAnsi="Arial Nova Light"/>
          <w:sz w:val="24"/>
          <w:szCs w:val="24"/>
        </w:rPr>
        <w:t xml:space="preserve">che conta oggi in Europa oltre due milioni e mezzo di utilizzatori. </w:t>
      </w:r>
    </w:p>
    <w:p w14:paraId="2D5FB4B5" w14:textId="77777777" w:rsidR="00A76E66" w:rsidRPr="008B5687" w:rsidRDefault="00A76E66" w:rsidP="00A76E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14:paraId="329470DF" w14:textId="77777777" w:rsidR="00A76E66" w:rsidRPr="008B5687" w:rsidRDefault="00A76E66" w:rsidP="00A76E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I clienti possono già scegliere questa modalità di pagamento al momento della prenotazione online sia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sul sito di compagnia sia sui siti dei singoli hotel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a marchio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Best Western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, </w:t>
      </w:r>
      <w:proofErr w:type="spellStart"/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WorldHotels</w:t>
      </w:r>
      <w:proofErr w:type="spellEnd"/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e </w:t>
      </w:r>
      <w:proofErr w:type="spellStart"/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Sure</w:t>
      </w:r>
      <w:proofErr w:type="spellEnd"/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 xml:space="preserve"> Hotel Collection</w:t>
      </w:r>
      <w:r w:rsidRPr="008B5687">
        <w:rPr>
          <w:rStyle w:val="normaltextrun"/>
          <w:rFonts w:ascii="Arial Nova Light" w:hAnsi="Arial Nova Light"/>
          <w:sz w:val="24"/>
          <w:szCs w:val="24"/>
        </w:rPr>
        <w:t>.</w:t>
      </w:r>
      <w:r w:rsidRPr="008B5687">
        <w:rPr>
          <w:rStyle w:val="eop"/>
          <w:rFonts w:ascii="Arial Nova Light" w:hAnsi="Arial Nova Light"/>
          <w:sz w:val="24"/>
          <w:szCs w:val="24"/>
        </w:rPr>
        <w:t> </w:t>
      </w:r>
    </w:p>
    <w:p w14:paraId="03BAE412" w14:textId="77777777" w:rsidR="00A76E66" w:rsidRPr="008B5687" w:rsidRDefault="00A76E66" w:rsidP="00A76E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Un’innovazione importante per l’estate 2022 che rafforza in modo ulteriore l’ecosistema dei pagamenti digitali del gruppo alberghiero e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Hotel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Payment Studio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la sua piattaforma principale.</w:t>
      </w:r>
      <w:r w:rsidRPr="008B5687">
        <w:rPr>
          <w:rStyle w:val="eop"/>
          <w:rFonts w:ascii="Arial Nova Light" w:hAnsi="Arial Nova Light"/>
          <w:sz w:val="24"/>
          <w:szCs w:val="24"/>
        </w:rPr>
        <w:t> </w:t>
      </w:r>
    </w:p>
    <w:p w14:paraId="33CC3DD6" w14:textId="1CCF7A16" w:rsidR="00A76E66" w:rsidRPr="008B5687" w:rsidRDefault="00A76E66" w:rsidP="00A76E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ova Light" w:hAnsi="Arial Nova Light"/>
          <w:sz w:val="24"/>
          <w:szCs w:val="24"/>
        </w:rPr>
      </w:pP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La procedura di selezione e pagamento con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Scalapay</w:t>
      </w:r>
      <w:r w:rsidRPr="008B5687">
        <w:rPr>
          <w:rStyle w:val="normaltextrun"/>
          <w:rFonts w:ascii="Arial Nova Light" w:hAnsi="Arial Nova Light"/>
          <w:sz w:val="24"/>
          <w:szCs w:val="24"/>
        </w:rPr>
        <w:t xml:space="preserve"> è semplice e intuitiva. Nel processo di prenotazione online, il sistema visualizza infatti la rateizzazione e le relative date di pagamento, una al mese per tre mesi, senza interessi per il cliente.</w:t>
      </w:r>
    </w:p>
    <w:p w14:paraId="238D2593" w14:textId="77777777" w:rsidR="00A76E66" w:rsidRPr="008B5687" w:rsidRDefault="00A76E66" w:rsidP="00A76E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14:paraId="3D6D1688" w14:textId="6A0E70CB" w:rsidR="00A76E66" w:rsidRPr="008B5687" w:rsidRDefault="00A76E66" w:rsidP="00A76E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4"/>
          <w:szCs w:val="24"/>
        </w:rPr>
      </w:pP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“Questa integrazione è un’ulteriore evoluzione del nostro sistema di prenotazione e pagamento digitale –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afferma Sara Digiesi, CMO &amp; CSO di BWH Hotel Group Italia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– l’adozione di Scalapay ci consente di offrire ad u</w:t>
      </w:r>
      <w:bookmarkStart w:id="0" w:name="_GoBack"/>
      <w:bookmarkEnd w:id="0"/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n’audience ampia, composta prevalentemente di utenti tra i 25 e</w:t>
      </w:r>
      <w:r w:rsidR="0071220D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44 anni e attratta dal mondo dei viaggi, una soluzione che facilita l’accesso ai nostri servizi. Non ultimo</w:t>
      </w:r>
      <w:r w:rsidR="00E613EE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,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la collaborazione con una compagnia il cui DNA </w:t>
      </w:r>
      <w:r w:rsidR="00E613EE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è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pura innovazione</w:t>
      </w:r>
      <w:r w:rsidR="00E613EE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,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ci consente sperimentazione e ricerca di vie sempre nuove per servire al meglio i nostri ospiti</w:t>
      </w:r>
      <w:r w:rsidR="00961C36">
        <w:rPr>
          <w:rStyle w:val="normaltextrun"/>
          <w:rFonts w:ascii="Arial Nova Light" w:hAnsi="Arial Nova Light"/>
          <w:i/>
          <w:iCs/>
          <w:sz w:val="24"/>
          <w:szCs w:val="24"/>
        </w:rPr>
        <w:t>”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. </w:t>
      </w:r>
    </w:p>
    <w:p w14:paraId="08EF05CD" w14:textId="77777777" w:rsidR="00A76E66" w:rsidRPr="008B5687" w:rsidRDefault="00A76E66" w:rsidP="00A76E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 Light" w:hAnsi="Arial Nova Light"/>
          <w:i/>
          <w:iCs/>
          <w:sz w:val="24"/>
          <w:szCs w:val="24"/>
        </w:rPr>
      </w:pPr>
    </w:p>
    <w:p w14:paraId="24F5C01D" w14:textId="7E67C3D2" w:rsidR="001C3F0A" w:rsidRPr="008B5687" w:rsidRDefault="0069782A" w:rsidP="00A76E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 Light" w:hAnsi="Arial Nova Light"/>
          <w:i/>
          <w:iCs/>
          <w:sz w:val="24"/>
          <w:szCs w:val="24"/>
        </w:rPr>
      </w:pPr>
      <w:r w:rsidRPr="008B5687">
        <w:rPr>
          <w:rStyle w:val="normaltextrun"/>
          <w:rFonts w:ascii="Arial Nova Light" w:hAnsi="Arial Nova Light"/>
          <w:sz w:val="24"/>
          <w:szCs w:val="24"/>
        </w:rPr>
        <w:t>Commenta</w:t>
      </w:r>
      <w:r w:rsidR="00B04C9B"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 xml:space="preserve">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Matteo</w:t>
      </w:r>
      <w:r w:rsidR="00B04C9B"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 xml:space="preserve"> </w:t>
      </w:r>
      <w:proofErr w:type="spellStart"/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Ciccalè</w:t>
      </w:r>
      <w:proofErr w:type="spellEnd"/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,</w:t>
      </w:r>
      <w:r w:rsidR="00B04C9B"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 xml:space="preserve"> </w:t>
      </w:r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 xml:space="preserve">Partnership </w:t>
      </w:r>
      <w:proofErr w:type="spellStart"/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>Director</w:t>
      </w:r>
      <w:proofErr w:type="spellEnd"/>
      <w:r w:rsidRPr="008B5687">
        <w:rPr>
          <w:rStyle w:val="normaltextrun"/>
          <w:rFonts w:ascii="Arial Nova Light" w:hAnsi="Arial Nova Light"/>
          <w:b/>
          <w:bCs/>
          <w:sz w:val="24"/>
          <w:szCs w:val="24"/>
        </w:rPr>
        <w:t xml:space="preserve"> Travel di Scalapay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:</w:t>
      </w:r>
      <w:r w:rsidR="00D5042D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"Con grande piacere annunciamo la partnership con un importante gruppo alberghiero come B</w:t>
      </w:r>
      <w:r w:rsidR="00855136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WH Hotel Group Italia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. Grazie alla presenza delle loro strutture su tutto il territorio italiano, alla varietà dell'offerta, e merito anche della tecnolog</w:t>
      </w:r>
      <w:r w:rsidR="0071220D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ia </w:t>
      </w:r>
      <w:r w:rsidR="008F4223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il gruppo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offre ora la possibilità ai consumatori di soggiornare in tutta la penisola, durante tutto l’anno e pagare in 3 rate senza interessi, con cancellazione gratuita e non.</w:t>
      </w:r>
      <w:r w:rsidR="008F4223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BWH Hotel Group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è anche la prima grande catena alberghiera nel suo segmento ad utilizzare</w:t>
      </w:r>
      <w:r w:rsidR="00E613EE"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</w:t>
      </w:r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il nostro servizio che conta, ad oggi, oltre due milioni e mezzo di </w:t>
      </w:r>
      <w:proofErr w:type="spellStart"/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>Scalapayers</w:t>
      </w:r>
      <w:proofErr w:type="spellEnd"/>
      <w:r w:rsidRPr="008B5687">
        <w:rPr>
          <w:rStyle w:val="normaltextrun"/>
          <w:rFonts w:ascii="Arial Nova Light" w:hAnsi="Arial Nova Light"/>
          <w:i/>
          <w:iCs/>
          <w:sz w:val="24"/>
          <w:szCs w:val="24"/>
        </w:rPr>
        <w:t xml:space="preserve"> in tutta Europa”.</w:t>
      </w:r>
    </w:p>
    <w:p w14:paraId="034DC409" w14:textId="77777777" w:rsidR="00D5042D" w:rsidRDefault="00D5042D" w:rsidP="00D5042D">
      <w:pPr>
        <w:shd w:val="clear" w:color="auto" w:fill="FFFFFF"/>
        <w:spacing w:after="0" w:line="240" w:lineRule="auto"/>
        <w:jc w:val="both"/>
        <w:rPr>
          <w:rFonts w:ascii="Arial Nova Light" w:hAnsi="Arial Nova Light"/>
          <w:i/>
          <w:iCs/>
          <w:sz w:val="24"/>
          <w:szCs w:val="24"/>
        </w:rPr>
      </w:pPr>
    </w:p>
    <w:p w14:paraId="24FB806A" w14:textId="77777777" w:rsidR="008B5687" w:rsidRDefault="008B5687" w:rsidP="00D5042D">
      <w:pPr>
        <w:shd w:val="clear" w:color="auto" w:fill="FFFFFF"/>
        <w:spacing w:after="0" w:line="240" w:lineRule="auto"/>
        <w:jc w:val="both"/>
        <w:rPr>
          <w:rFonts w:ascii="Arial Nova Light" w:hAnsi="Arial Nova Light"/>
          <w:i/>
          <w:iCs/>
          <w:sz w:val="24"/>
          <w:szCs w:val="24"/>
        </w:rPr>
      </w:pPr>
    </w:p>
    <w:p w14:paraId="6E1C8301" w14:textId="77777777" w:rsidR="008B5687" w:rsidRDefault="008B5687" w:rsidP="00D5042D">
      <w:pPr>
        <w:shd w:val="clear" w:color="auto" w:fill="FFFFFF"/>
        <w:spacing w:after="0" w:line="240" w:lineRule="auto"/>
        <w:jc w:val="both"/>
        <w:rPr>
          <w:rFonts w:ascii="Arial Nova Light" w:hAnsi="Arial Nova Light"/>
          <w:i/>
          <w:iCs/>
          <w:sz w:val="24"/>
          <w:szCs w:val="24"/>
        </w:rPr>
      </w:pPr>
    </w:p>
    <w:p w14:paraId="665940AB" w14:textId="77777777" w:rsidR="009643DB" w:rsidRDefault="009643DB" w:rsidP="00611DBE">
      <w:pPr>
        <w:jc w:val="both"/>
        <w:rPr>
          <w:rFonts w:ascii="Arial Nova Light" w:hAnsi="Arial Nova Light"/>
          <w:b/>
          <w:bCs/>
          <w:sz w:val="24"/>
          <w:szCs w:val="24"/>
        </w:rPr>
      </w:pPr>
    </w:p>
    <w:p w14:paraId="31CA9DA1" w14:textId="597F7C14" w:rsidR="009643DB" w:rsidRDefault="009643DB" w:rsidP="009643DB">
      <w:pPr>
        <w:jc w:val="center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  <w:lang w:eastAsia="it-IT"/>
        </w:rPr>
        <w:lastRenderedPageBreak/>
        <w:drawing>
          <wp:inline distT="0" distB="0" distL="0" distR="0" wp14:anchorId="06B6AD04" wp14:editId="29183896">
            <wp:extent cx="1904679" cy="710989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49" b="34223"/>
                    <a:stretch/>
                  </pic:blipFill>
                  <pic:spPr bwMode="auto">
                    <a:xfrm>
                      <a:off x="0" y="0"/>
                      <a:ext cx="1905000" cy="711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C21532"/>
          <w:lang w:eastAsia="it-IT"/>
        </w:rPr>
        <w:t xml:space="preserve">                                                                   </w:t>
      </w:r>
      <w:r>
        <w:rPr>
          <w:noProof/>
          <w:color w:val="C21532"/>
          <w:lang w:eastAsia="it-IT"/>
        </w:rPr>
        <w:drawing>
          <wp:inline distT="0" distB="0" distL="0" distR="0" wp14:anchorId="1B937086" wp14:editId="02508592">
            <wp:extent cx="1676400" cy="4064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1E19A0" w14:textId="77777777" w:rsidR="009643DB" w:rsidRDefault="009643DB" w:rsidP="00611DBE">
      <w:pPr>
        <w:jc w:val="both"/>
        <w:rPr>
          <w:rFonts w:ascii="Arial Nova Light" w:hAnsi="Arial Nova Light"/>
          <w:b/>
          <w:bCs/>
          <w:sz w:val="24"/>
          <w:szCs w:val="24"/>
        </w:rPr>
      </w:pPr>
    </w:p>
    <w:p w14:paraId="5E1A64F5" w14:textId="77777777" w:rsidR="009643DB" w:rsidRDefault="009643DB" w:rsidP="00611DBE">
      <w:pPr>
        <w:jc w:val="both"/>
        <w:rPr>
          <w:rFonts w:ascii="Arial Nova Light" w:hAnsi="Arial Nova Light"/>
          <w:b/>
          <w:bCs/>
          <w:sz w:val="24"/>
          <w:szCs w:val="24"/>
        </w:rPr>
      </w:pPr>
    </w:p>
    <w:p w14:paraId="560BF6BF" w14:textId="77777777" w:rsidR="009643DB" w:rsidRDefault="009643DB" w:rsidP="00611DBE">
      <w:pPr>
        <w:jc w:val="both"/>
        <w:rPr>
          <w:rFonts w:ascii="Arial Nova Light" w:hAnsi="Arial Nova Light"/>
          <w:b/>
          <w:bCs/>
          <w:sz w:val="24"/>
          <w:szCs w:val="24"/>
        </w:rPr>
      </w:pPr>
    </w:p>
    <w:p w14:paraId="43454825" w14:textId="359FFF25" w:rsidR="008B5687" w:rsidRDefault="0074372F" w:rsidP="00611DBE">
      <w:pPr>
        <w:jc w:val="both"/>
        <w:rPr>
          <w:rFonts w:ascii="Arial Nova Light" w:hAnsi="Arial Nova Light"/>
          <w:sz w:val="24"/>
          <w:szCs w:val="24"/>
        </w:rPr>
      </w:pPr>
      <w:r w:rsidRPr="008B5687">
        <w:rPr>
          <w:rFonts w:ascii="Arial Nova Light" w:hAnsi="Arial Nova Light"/>
          <w:b/>
          <w:bCs/>
          <w:sz w:val="24"/>
          <w:szCs w:val="24"/>
        </w:rPr>
        <w:t>I vantaggi</w:t>
      </w:r>
      <w:r w:rsidRPr="008B5687">
        <w:rPr>
          <w:rFonts w:ascii="Arial Nova Light" w:hAnsi="Arial Nova Light"/>
          <w:sz w:val="24"/>
          <w:szCs w:val="24"/>
        </w:rPr>
        <w:t xml:space="preserve"> di questa operazione riguardano sia i clienti degli hotel sia gli albergatori affiliati al gruppo alberghiero.</w:t>
      </w:r>
      <w:r w:rsidR="004D79D0" w:rsidRPr="008B5687">
        <w:rPr>
          <w:rFonts w:ascii="Arial Nova Light" w:hAnsi="Arial Nova Light"/>
          <w:sz w:val="24"/>
          <w:szCs w:val="24"/>
        </w:rPr>
        <w:t xml:space="preserve"> </w:t>
      </w:r>
    </w:p>
    <w:p w14:paraId="298988FB" w14:textId="59F464E5" w:rsidR="008B5687" w:rsidRDefault="001C3F0A" w:rsidP="00611DBE">
      <w:pPr>
        <w:jc w:val="both"/>
        <w:rPr>
          <w:rFonts w:ascii="Arial Nova Light" w:hAnsi="Arial Nova Light"/>
          <w:b/>
          <w:bCs/>
          <w:sz w:val="24"/>
          <w:szCs w:val="24"/>
        </w:rPr>
      </w:pPr>
      <w:r w:rsidRPr="008B5687">
        <w:rPr>
          <w:rFonts w:ascii="Arial Nova Light" w:hAnsi="Arial Nova Light"/>
          <w:sz w:val="24"/>
          <w:szCs w:val="24"/>
        </w:rPr>
        <w:t>Per gli albergatori</w:t>
      </w:r>
      <w:r w:rsidR="00D5042D" w:rsidRPr="008B5687">
        <w:rPr>
          <w:rFonts w:ascii="Arial Nova Light" w:hAnsi="Arial Nova Light"/>
          <w:sz w:val="24"/>
          <w:szCs w:val="24"/>
        </w:rPr>
        <w:t xml:space="preserve"> nello specifico </w:t>
      </w:r>
      <w:r w:rsidR="008B5687">
        <w:rPr>
          <w:rFonts w:ascii="Arial Nova Light" w:hAnsi="Arial Nova Light"/>
          <w:sz w:val="24"/>
          <w:szCs w:val="24"/>
        </w:rPr>
        <w:t xml:space="preserve">migliorano </w:t>
      </w:r>
      <w:proofErr w:type="spellStart"/>
      <w:r w:rsidR="00D5042D" w:rsidRPr="008B5687">
        <w:rPr>
          <w:rFonts w:ascii="Arial Nova Light" w:hAnsi="Arial Nova Light"/>
          <w:b/>
          <w:bCs/>
          <w:sz w:val="24"/>
          <w:szCs w:val="24"/>
        </w:rPr>
        <w:t>c</w:t>
      </w:r>
      <w:r w:rsidR="005C1440" w:rsidRPr="008B5687">
        <w:rPr>
          <w:rFonts w:ascii="Arial Nova Light" w:hAnsi="Arial Nova Light"/>
          <w:b/>
          <w:bCs/>
          <w:sz w:val="24"/>
          <w:szCs w:val="24"/>
        </w:rPr>
        <w:t>onversion</w:t>
      </w:r>
      <w:proofErr w:type="spellEnd"/>
      <w:r w:rsidR="005C1440" w:rsidRPr="008B5687">
        <w:rPr>
          <w:rFonts w:ascii="Arial Nova Light" w:hAnsi="Arial Nova Light"/>
          <w:b/>
          <w:bCs/>
          <w:sz w:val="24"/>
          <w:szCs w:val="24"/>
        </w:rPr>
        <w:t xml:space="preserve"> rate</w:t>
      </w:r>
      <w:r w:rsidR="008B5687">
        <w:rPr>
          <w:rFonts w:ascii="Arial Nova Light" w:hAnsi="Arial Nova Light"/>
          <w:b/>
          <w:bCs/>
          <w:sz w:val="24"/>
          <w:szCs w:val="24"/>
        </w:rPr>
        <w:t xml:space="preserve"> e </w:t>
      </w:r>
      <w:proofErr w:type="spellStart"/>
      <w:r w:rsidR="008B5687">
        <w:rPr>
          <w:rFonts w:ascii="Arial Nova Light" w:hAnsi="Arial Nova Light"/>
          <w:b/>
          <w:bCs/>
          <w:sz w:val="24"/>
          <w:szCs w:val="24"/>
        </w:rPr>
        <w:t>upselling</w:t>
      </w:r>
      <w:proofErr w:type="spellEnd"/>
      <w:r w:rsidR="008B5687">
        <w:rPr>
          <w:rFonts w:ascii="Arial Nova Light" w:hAnsi="Arial Nova Light"/>
          <w:b/>
          <w:bCs/>
          <w:sz w:val="24"/>
          <w:szCs w:val="24"/>
        </w:rPr>
        <w:t>.</w:t>
      </w:r>
    </w:p>
    <w:p w14:paraId="2E1C84FF" w14:textId="4B402DC1" w:rsidR="008B5687" w:rsidRDefault="008B5687" w:rsidP="00611DBE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b/>
          <w:bCs/>
          <w:sz w:val="24"/>
          <w:szCs w:val="24"/>
        </w:rPr>
        <w:t>C</w:t>
      </w:r>
      <w:r w:rsidRPr="008B5687">
        <w:rPr>
          <w:rFonts w:ascii="Arial Nova Light" w:hAnsi="Arial Nova Light"/>
          <w:b/>
          <w:bCs/>
          <w:sz w:val="24"/>
          <w:szCs w:val="24"/>
        </w:rPr>
        <w:t>onversion rate</w:t>
      </w:r>
      <w:r>
        <w:rPr>
          <w:rFonts w:ascii="Arial Nova Light" w:hAnsi="Arial Nova Light"/>
          <w:b/>
          <w:bCs/>
          <w:sz w:val="24"/>
          <w:szCs w:val="24"/>
        </w:rPr>
        <w:t xml:space="preserve">: </w:t>
      </w:r>
      <w:r>
        <w:rPr>
          <w:rFonts w:ascii="Arial Nova Light" w:hAnsi="Arial Nova Light"/>
          <w:sz w:val="24"/>
          <w:szCs w:val="24"/>
        </w:rPr>
        <w:t>i</w:t>
      </w:r>
      <w:r w:rsidR="005C1440" w:rsidRPr="008B5687">
        <w:rPr>
          <w:rFonts w:ascii="Arial Nova Light" w:hAnsi="Arial Nova Light"/>
          <w:sz w:val="24"/>
          <w:szCs w:val="24"/>
        </w:rPr>
        <w:t xml:space="preserve"> pagamenti di importi inferiori e dilazionati faciliteranno il cliente nella decisione di prenotare e il tasso di conversione migliorerà di conseguenza</w:t>
      </w:r>
      <w:r>
        <w:rPr>
          <w:rFonts w:ascii="Arial Nova Light" w:hAnsi="Arial Nova Light"/>
          <w:sz w:val="24"/>
          <w:szCs w:val="24"/>
        </w:rPr>
        <w:t>.</w:t>
      </w:r>
    </w:p>
    <w:p w14:paraId="3BBA4ECE" w14:textId="3564096E" w:rsidR="005C1440" w:rsidRPr="008B5687" w:rsidRDefault="008B5687" w:rsidP="00611DBE">
      <w:pPr>
        <w:jc w:val="both"/>
        <w:rPr>
          <w:rFonts w:ascii="Arial Nova Light" w:hAnsi="Arial Nova Light"/>
          <w:sz w:val="24"/>
          <w:szCs w:val="24"/>
        </w:rPr>
      </w:pPr>
      <w:proofErr w:type="spellStart"/>
      <w:r>
        <w:rPr>
          <w:rFonts w:ascii="Arial Nova Light" w:hAnsi="Arial Nova Light"/>
          <w:b/>
          <w:bCs/>
          <w:sz w:val="24"/>
          <w:szCs w:val="24"/>
        </w:rPr>
        <w:t>Upselling</w:t>
      </w:r>
      <w:proofErr w:type="spellEnd"/>
      <w:r>
        <w:rPr>
          <w:rFonts w:ascii="Arial Nova Light" w:hAnsi="Arial Nova Light"/>
          <w:sz w:val="24"/>
          <w:szCs w:val="24"/>
        </w:rPr>
        <w:t xml:space="preserve">: i </w:t>
      </w:r>
      <w:r w:rsidR="005C1440" w:rsidRPr="008B5687">
        <w:rPr>
          <w:rFonts w:ascii="Arial Nova Light" w:hAnsi="Arial Nova Light"/>
          <w:sz w:val="24"/>
          <w:szCs w:val="24"/>
        </w:rPr>
        <w:t>client</w:t>
      </w:r>
      <w:r>
        <w:rPr>
          <w:rFonts w:ascii="Arial Nova Light" w:hAnsi="Arial Nova Light"/>
          <w:sz w:val="24"/>
          <w:szCs w:val="24"/>
        </w:rPr>
        <w:t>i</w:t>
      </w:r>
      <w:r w:rsidR="005C1440" w:rsidRPr="008B5687">
        <w:rPr>
          <w:rFonts w:ascii="Arial Nova Light" w:hAnsi="Arial Nova Light"/>
          <w:sz w:val="24"/>
          <w:szCs w:val="24"/>
        </w:rPr>
        <w:t xml:space="preserve"> sar</w:t>
      </w:r>
      <w:r>
        <w:rPr>
          <w:rFonts w:ascii="Arial Nova Light" w:hAnsi="Arial Nova Light"/>
          <w:sz w:val="24"/>
          <w:szCs w:val="24"/>
        </w:rPr>
        <w:t>anno</w:t>
      </w:r>
      <w:r w:rsidR="005C1440" w:rsidRPr="008B5687">
        <w:rPr>
          <w:rFonts w:ascii="Arial Nova Light" w:hAnsi="Arial Nova Light"/>
          <w:sz w:val="24"/>
          <w:szCs w:val="24"/>
        </w:rPr>
        <w:t xml:space="preserve"> dispost</w:t>
      </w:r>
      <w:r>
        <w:rPr>
          <w:rFonts w:ascii="Arial Nova Light" w:hAnsi="Arial Nova Light"/>
          <w:sz w:val="24"/>
          <w:szCs w:val="24"/>
        </w:rPr>
        <w:t>i</w:t>
      </w:r>
      <w:r w:rsidR="005C1440" w:rsidRPr="008B5687">
        <w:rPr>
          <w:rFonts w:ascii="Arial Nova Light" w:hAnsi="Arial Nova Light"/>
          <w:sz w:val="24"/>
          <w:szCs w:val="24"/>
        </w:rPr>
        <w:t xml:space="preserve"> ad affrontare una spesa più elevata per prenotare camere di qualità superior e acquistare servizi extra – parcheggio, ristorante </w:t>
      </w:r>
      <w:r>
        <w:rPr>
          <w:rFonts w:ascii="Arial Nova Light" w:hAnsi="Arial Nova Light"/>
          <w:sz w:val="24"/>
          <w:szCs w:val="24"/>
        </w:rPr>
        <w:t>ad esempio -</w:t>
      </w:r>
      <w:r w:rsidR="005C1440" w:rsidRPr="008B5687">
        <w:rPr>
          <w:rFonts w:ascii="Arial Nova Light" w:hAnsi="Arial Nova Light"/>
          <w:sz w:val="24"/>
          <w:szCs w:val="24"/>
        </w:rPr>
        <w:t xml:space="preserve"> perché diluita in tre rate e, come tale, più sostenibile.</w:t>
      </w:r>
    </w:p>
    <w:p w14:paraId="653C199A" w14:textId="27EE2880" w:rsidR="00CC1E1A" w:rsidRDefault="0074372F" w:rsidP="00CC1E1A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" w:hAnsi="Arial Nova" w:cs="Helvetica"/>
          <w:color w:val="383838"/>
          <w:sz w:val="20"/>
          <w:szCs w:val="20"/>
        </w:rPr>
      </w:pPr>
      <w:proofErr w:type="spellStart"/>
      <w:r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</w:rPr>
        <w:t>About</w:t>
      </w:r>
      <w:proofErr w:type="spellEnd"/>
      <w:r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</w:rPr>
        <w:t xml:space="preserve"> Scalapay</w:t>
      </w:r>
      <w:r w:rsidR="00AB6BE2"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</w:rPr>
        <w:t xml:space="preserve"> -</w:t>
      </w:r>
      <w:r w:rsidRPr="008B5687">
        <w:rPr>
          <w:rFonts w:ascii="Arial Nova" w:hAnsi="Arial Nova" w:cs="Helvetica"/>
          <w:color w:val="383838"/>
          <w:sz w:val="20"/>
          <w:szCs w:val="20"/>
        </w:rPr>
        <w:t xml:space="preserve"> </w:t>
      </w:r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Leader del mercato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Buy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Now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Pay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Later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, Scalapay è una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FinTech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che ha trasformato il mondo dei pagamenti online e in-store permettendo agli acquirenti di ricevere i prodotti/servizi immediatamente, pagandoli in tre soluzioni, senza interessi. Già operativa in Italia e in Europa e utilizzata da centinaia di migliaia di clienti, la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FinTech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ha incontrato il favore di oltre 3.000 </w:t>
      </w:r>
      <w:r w:rsidRPr="008B5687">
        <w:rPr>
          <w:rFonts w:ascii="Arial Nova" w:hAnsi="Arial Nova" w:cs="Helvetica"/>
          <w:color w:val="383838"/>
          <w:sz w:val="20"/>
          <w:szCs w:val="20"/>
        </w:rPr>
        <w:t>brand, vantando una forte presenza online e in-store con più di 5.000 negozi fisici.</w:t>
      </w:r>
    </w:p>
    <w:p w14:paraId="37142919" w14:textId="77777777" w:rsidR="00CC1E1A" w:rsidRPr="008B5687" w:rsidRDefault="00CC1E1A" w:rsidP="00CC1E1A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" w:hAnsi="Arial Nova" w:cs="Helvetica"/>
          <w:color w:val="383838"/>
          <w:sz w:val="20"/>
          <w:szCs w:val="20"/>
        </w:rPr>
      </w:pPr>
    </w:p>
    <w:p w14:paraId="500D359D" w14:textId="77777777" w:rsidR="0069782A" w:rsidRPr="008B5687" w:rsidRDefault="005054C5" w:rsidP="00CC1E1A">
      <w:pPr>
        <w:widowControl w:val="0"/>
        <w:spacing w:after="0" w:line="240" w:lineRule="auto"/>
        <w:jc w:val="both"/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</w:pPr>
      <w:r w:rsidRPr="008B5687">
        <w:rPr>
          <w:rStyle w:val="Enfasigrassetto"/>
          <w:rFonts w:ascii="Arial Nova" w:eastAsia="Times New Roman" w:hAnsi="Arial Nova" w:cs="Helvetica"/>
          <w:color w:val="A41C35"/>
          <w:sz w:val="20"/>
          <w:szCs w:val="20"/>
          <w:bdr w:val="none" w:sz="0" w:space="0" w:color="auto" w:frame="1"/>
          <w:lang w:eastAsia="it-IT"/>
        </w:rPr>
        <w:t>Press Info:</w:t>
      </w:r>
      <w:r w:rsidR="0069782A"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</w:rPr>
        <w:t xml:space="preserve"> </w:t>
      </w:r>
      <w:r w:rsidR="0069782A" w:rsidRPr="008B5687"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  <w:t>Ferdeghini Comunicazione Srl</w:t>
      </w:r>
    </w:p>
    <w:p w14:paraId="55171B4B" w14:textId="77777777" w:rsidR="0069782A" w:rsidRPr="008B5687" w:rsidRDefault="0069782A" w:rsidP="00CC1E1A">
      <w:pPr>
        <w:widowControl w:val="0"/>
        <w:spacing w:after="0" w:line="240" w:lineRule="auto"/>
        <w:jc w:val="both"/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</w:pPr>
      <w:r w:rsidRPr="008B5687"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  <w:t xml:space="preserve">Francesca Motta - </w:t>
      </w:r>
      <w:hyperlink r:id="rId10">
        <w:r w:rsidRPr="008B5687">
          <w:rPr>
            <w:rFonts w:ascii="Arial Nova Light" w:eastAsia="Times New Roman" w:hAnsi="Arial Nova Light" w:cs="Helvetica"/>
            <w:color w:val="383838"/>
            <w:sz w:val="20"/>
            <w:szCs w:val="20"/>
            <w:lang w:eastAsia="it-IT"/>
          </w:rPr>
          <w:t>motta@ferdeghinicomunicazione.it</w:t>
        </w:r>
      </w:hyperlink>
      <w:r w:rsidRPr="008B5687"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  <w:t xml:space="preserve"> - </w:t>
      </w:r>
      <w:proofErr w:type="spellStart"/>
      <w:r w:rsidRPr="008B5687"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  <w:t>cell</w:t>
      </w:r>
      <w:proofErr w:type="spellEnd"/>
      <w:r w:rsidRPr="008B5687"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  <w:t>: 344.0965871</w:t>
      </w:r>
    </w:p>
    <w:p w14:paraId="5E19BB0A" w14:textId="25915FDB" w:rsidR="0069782A" w:rsidRPr="008B5687" w:rsidRDefault="0069782A" w:rsidP="00CC1E1A">
      <w:pPr>
        <w:widowControl w:val="0"/>
        <w:spacing w:after="0" w:line="240" w:lineRule="auto"/>
        <w:jc w:val="both"/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</w:pPr>
      <w:r w:rsidRPr="008B5687"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  <w:t xml:space="preserve">Sara Ferdeghini - sara@ferdeghinicomunicazione.it - </w:t>
      </w:r>
      <w:proofErr w:type="spellStart"/>
      <w:r w:rsidRPr="008B5687"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  <w:t>cell</w:t>
      </w:r>
      <w:proofErr w:type="spellEnd"/>
      <w:r w:rsidRPr="008B5687">
        <w:rPr>
          <w:rFonts w:ascii="Arial Nova Light" w:eastAsia="Times New Roman" w:hAnsi="Arial Nova Light" w:cs="Helvetica"/>
          <w:color w:val="383838"/>
          <w:sz w:val="20"/>
          <w:szCs w:val="20"/>
          <w:lang w:eastAsia="it-IT"/>
        </w:rPr>
        <w:t>: 335.7488592</w:t>
      </w:r>
    </w:p>
    <w:p w14:paraId="6ADE124B" w14:textId="77777777" w:rsidR="005054C5" w:rsidRPr="008B5687" w:rsidRDefault="005054C5" w:rsidP="00611DBE">
      <w:pPr>
        <w:pStyle w:val="NormaleWeb"/>
        <w:shd w:val="clear" w:color="auto" w:fill="FFFFFF"/>
        <w:spacing w:before="240" w:beforeAutospacing="0" w:after="0" w:afterAutospacing="0" w:line="240" w:lineRule="atLeast"/>
        <w:jc w:val="both"/>
        <w:textAlignment w:val="baseline"/>
        <w:rPr>
          <w:rFonts w:ascii="Arial Nova" w:hAnsi="Arial Nova" w:cs="Helvetica"/>
          <w:color w:val="383838"/>
          <w:sz w:val="20"/>
          <w:szCs w:val="20"/>
        </w:rPr>
      </w:pPr>
    </w:p>
    <w:p w14:paraId="67EF508B" w14:textId="77777777" w:rsidR="00C110CE" w:rsidRPr="008B5687" w:rsidRDefault="0074372F" w:rsidP="00611DBE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" w:hAnsi="Arial Nova" w:cs="Helvetica"/>
          <w:b/>
          <w:bCs/>
          <w:color w:val="A41C35"/>
          <w:sz w:val="20"/>
          <w:szCs w:val="20"/>
          <w:bdr w:val="none" w:sz="0" w:space="0" w:color="auto" w:frame="1"/>
        </w:rPr>
      </w:pPr>
      <w:r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</w:rPr>
        <w:t xml:space="preserve">About BWH Hotel Group Italia </w:t>
      </w:r>
      <w:r w:rsidR="00AB6BE2"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</w:rPr>
        <w:t xml:space="preserve">- </w:t>
      </w:r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BWH Hotel Group è presente in oltre 100 paesi con 4500 strutture e tre brand: Best Western,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WorldHotels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e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Sure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Hotel Collection. Gruppo leader in Italia, conta oggi 180 strutture in 120 tra grandi città, mete d’arte e di vacanza. Capillarità, qualità, innovazione e soluzioni personalizzate sono le keyword che BWH Hotel Group mette al servizio degli albergatori del suo network. E ancora, accordi di marketing e distribuzione globali capaci di assicurare vantaggi concreti cui, altrimenti, i singoli hotel non avrebbero accesso. I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loyalty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programs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Best Western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Rewards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® e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WorldHotels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Rewards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sono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</w:rPr>
        <w:t>asset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</w:rPr>
        <w:t xml:space="preserve"> per il Gruppo grazie ai 40 milioni di iscritti in tutto il mondo, clienti fedeli che ottengono tariffe dedicate e benefit esclusivi.</w:t>
      </w:r>
      <w:r w:rsidRPr="008B5687">
        <w:rPr>
          <w:rFonts w:ascii="Arial Nova" w:hAnsi="Arial Nova" w:cs="Helvetica"/>
          <w:b/>
          <w:bCs/>
          <w:color w:val="A41C35"/>
          <w:sz w:val="20"/>
          <w:szCs w:val="20"/>
          <w:bdr w:val="none" w:sz="0" w:space="0" w:color="auto" w:frame="1"/>
        </w:rPr>
        <w:t xml:space="preserve"> </w:t>
      </w:r>
    </w:p>
    <w:p w14:paraId="616DC57A" w14:textId="3E4BEC8F" w:rsidR="0074372F" w:rsidRDefault="00C110CE" w:rsidP="00611DBE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  <w:lang w:val="en-US"/>
        </w:rPr>
      </w:pPr>
      <w:r w:rsidRPr="008B5687">
        <w:rPr>
          <w:rFonts w:ascii="Arial Nova" w:hAnsi="Arial Nova" w:cs="Helvetica"/>
          <w:b/>
          <w:bCs/>
          <w:color w:val="A41C35"/>
          <w:sz w:val="20"/>
          <w:szCs w:val="20"/>
          <w:bdr w:val="none" w:sz="0" w:space="0" w:color="auto" w:frame="1"/>
          <w:lang w:val="en-US"/>
        </w:rPr>
        <w:t xml:space="preserve">online: </w:t>
      </w:r>
      <w:r w:rsidR="0074372F" w:rsidRPr="008B5687">
        <w:rPr>
          <w:rFonts w:ascii="Arial Nova" w:hAnsi="Arial Nova" w:cs="Helvetica"/>
          <w:b/>
          <w:bCs/>
          <w:color w:val="A41C35"/>
          <w:sz w:val="20"/>
          <w:szCs w:val="20"/>
          <w:bdr w:val="none" w:sz="0" w:space="0" w:color="auto" w:frame="1"/>
          <w:lang w:val="en-US"/>
        </w:rPr>
        <w:t>b</w:t>
      </w:r>
      <w:r w:rsidR="0074372F"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  <w:lang w:val="en-US"/>
        </w:rPr>
        <w:t>whhotelgroup.it – bestwestern.it</w:t>
      </w:r>
    </w:p>
    <w:p w14:paraId="79C3DEE7" w14:textId="77777777" w:rsidR="00CC1E1A" w:rsidRPr="008B5687" w:rsidRDefault="00CC1E1A" w:rsidP="00611DBE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  <w:lang w:val="en-US"/>
        </w:rPr>
      </w:pPr>
    </w:p>
    <w:p w14:paraId="52089F73" w14:textId="405FED05" w:rsidR="00AB6BE2" w:rsidRPr="008B5687" w:rsidRDefault="00AB6BE2" w:rsidP="00611DBE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hAnsi="Arial Nova Light" w:cs="Helvetica"/>
          <w:color w:val="383838"/>
          <w:sz w:val="20"/>
          <w:szCs w:val="20"/>
          <w:lang w:val="en-US"/>
        </w:rPr>
      </w:pPr>
      <w:r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  <w:lang w:val="en-US"/>
        </w:rPr>
        <w:t>Press Info</w:t>
      </w:r>
      <w:r w:rsidR="005054C5" w:rsidRPr="008B5687"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  <w:lang w:val="en-US"/>
        </w:rPr>
        <w:t>:</w:t>
      </w:r>
      <w:r w:rsidR="005054C5" w:rsidRPr="008B5687">
        <w:rPr>
          <w:rFonts w:ascii="Arial Nova Light" w:hAnsi="Arial Nova Light" w:cs="Helvetica"/>
          <w:color w:val="383838"/>
          <w:sz w:val="20"/>
          <w:szCs w:val="20"/>
          <w:lang w:val="en-US"/>
        </w:rPr>
        <w:t xml:space="preserve"> </w:t>
      </w:r>
      <w:proofErr w:type="spellStart"/>
      <w:r w:rsidR="005054C5" w:rsidRPr="008B5687">
        <w:rPr>
          <w:rFonts w:ascii="Arial Nova Light" w:hAnsi="Arial Nova Light" w:cs="Helvetica"/>
          <w:color w:val="383838"/>
          <w:sz w:val="20"/>
          <w:szCs w:val="20"/>
          <w:lang w:val="en-US"/>
        </w:rPr>
        <w:t>momocom</w:t>
      </w:r>
      <w:proofErr w:type="spellEnd"/>
      <w:r w:rsidR="005054C5" w:rsidRPr="008B5687">
        <w:rPr>
          <w:rFonts w:ascii="Arial Nova Light" w:hAnsi="Arial Nova Light" w:cs="Helvetica"/>
          <w:color w:val="383838"/>
          <w:sz w:val="20"/>
          <w:szCs w:val="20"/>
          <w:lang w:val="en-US"/>
        </w:rPr>
        <w:t xml:space="preserve"> - </w:t>
      </w:r>
      <w:r w:rsidRPr="008B5687">
        <w:rPr>
          <w:rFonts w:ascii="Arial Nova Light" w:hAnsi="Arial Nova Light" w:cs="Helvetica"/>
          <w:color w:val="383838"/>
          <w:sz w:val="20"/>
          <w:szCs w:val="20"/>
          <w:lang w:val="en-US"/>
        </w:rPr>
        <w:t xml:space="preserve">Monica </w:t>
      </w:r>
      <w:proofErr w:type="spellStart"/>
      <w:r w:rsidRPr="008B5687">
        <w:rPr>
          <w:rFonts w:ascii="Arial Nova Light" w:hAnsi="Arial Nova Light" w:cs="Helvetica"/>
          <w:color w:val="383838"/>
          <w:sz w:val="20"/>
          <w:szCs w:val="20"/>
          <w:lang w:val="en-US"/>
        </w:rPr>
        <w:t>Sicorello</w:t>
      </w:r>
      <w:proofErr w:type="spellEnd"/>
      <w:r w:rsidRPr="008B5687">
        <w:rPr>
          <w:rFonts w:ascii="Arial Nova Light" w:hAnsi="Arial Nova Light" w:cs="Helvetica"/>
          <w:color w:val="383838"/>
          <w:sz w:val="20"/>
          <w:szCs w:val="20"/>
          <w:lang w:val="en-US"/>
        </w:rPr>
        <w:t xml:space="preserve"> – </w:t>
      </w:r>
      <w:r w:rsidR="0096340C" w:rsidRPr="008B5687">
        <w:rPr>
          <w:rFonts w:ascii="Arial Nova Light" w:hAnsi="Arial Nova Light" w:cs="Helvetica"/>
          <w:color w:val="383838"/>
          <w:sz w:val="20"/>
          <w:szCs w:val="20"/>
          <w:lang w:val="en-US"/>
        </w:rPr>
        <w:t xml:space="preserve">cell: </w:t>
      </w:r>
      <w:r w:rsidRPr="008B5687">
        <w:rPr>
          <w:rFonts w:ascii="Arial Nova Light" w:hAnsi="Arial Nova Light" w:cs="Helvetica"/>
          <w:color w:val="383838"/>
          <w:sz w:val="20"/>
          <w:szCs w:val="20"/>
          <w:lang w:val="en-US"/>
        </w:rPr>
        <w:t xml:space="preserve">334.6396102 – </w:t>
      </w:r>
      <w:hyperlink r:id="rId11" w:history="1">
        <w:r w:rsidRPr="008B5687">
          <w:rPr>
            <w:rFonts w:ascii="Arial Nova Light" w:hAnsi="Arial Nova Light" w:cs="Helvetica"/>
            <w:color w:val="383838"/>
            <w:sz w:val="20"/>
            <w:szCs w:val="20"/>
            <w:lang w:val="en-US"/>
          </w:rPr>
          <w:t>monica.sicorello@momocom.it</w:t>
        </w:r>
      </w:hyperlink>
    </w:p>
    <w:p w14:paraId="21C729B6" w14:textId="7C210703" w:rsidR="0000490B" w:rsidRPr="008B47B9" w:rsidRDefault="0000490B" w:rsidP="00364008">
      <w:pPr>
        <w:jc w:val="both"/>
        <w:rPr>
          <w:rFonts w:ascii="Arial Nova Light" w:hAnsi="Arial Nova Light"/>
          <w:sz w:val="24"/>
          <w:szCs w:val="24"/>
          <w:lang w:val="en-US"/>
        </w:rPr>
      </w:pPr>
    </w:p>
    <w:p w14:paraId="194536CD" w14:textId="1A16F275" w:rsidR="002421EA" w:rsidRPr="008B47B9" w:rsidRDefault="002421EA" w:rsidP="00364008">
      <w:pPr>
        <w:jc w:val="both"/>
        <w:rPr>
          <w:rFonts w:ascii="Arial Nova Light" w:hAnsi="Arial Nova Light"/>
          <w:sz w:val="24"/>
          <w:szCs w:val="24"/>
          <w:lang w:val="en-US"/>
        </w:rPr>
      </w:pPr>
    </w:p>
    <w:p w14:paraId="7A406C2C" w14:textId="7D60296C" w:rsidR="00060CF7" w:rsidRPr="008B47B9" w:rsidRDefault="00060CF7" w:rsidP="0074372F">
      <w:pPr>
        <w:jc w:val="both"/>
        <w:rPr>
          <w:rStyle w:val="Enfasigrassetto"/>
          <w:rFonts w:ascii="Arial Nova" w:hAnsi="Arial Nova" w:cs="Helvetica"/>
          <w:color w:val="A41C35"/>
          <w:sz w:val="20"/>
          <w:szCs w:val="20"/>
          <w:bdr w:val="none" w:sz="0" w:space="0" w:color="auto" w:frame="1"/>
          <w:lang w:val="en-US"/>
        </w:rPr>
      </w:pPr>
    </w:p>
    <w:sectPr w:rsidR="00060CF7" w:rsidRPr="008B47B9" w:rsidSect="00C25608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730"/>
    <w:multiLevelType w:val="hybridMultilevel"/>
    <w:tmpl w:val="735C2702"/>
    <w:lvl w:ilvl="0" w:tplc="DB0A8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F7"/>
    <w:rsid w:val="0000490B"/>
    <w:rsid w:val="000074C0"/>
    <w:rsid w:val="000135C0"/>
    <w:rsid w:val="00040964"/>
    <w:rsid w:val="00060CF7"/>
    <w:rsid w:val="000856D1"/>
    <w:rsid w:val="00090F69"/>
    <w:rsid w:val="000B5101"/>
    <w:rsid w:val="000E4AC0"/>
    <w:rsid w:val="00132A44"/>
    <w:rsid w:val="00154534"/>
    <w:rsid w:val="00166A50"/>
    <w:rsid w:val="001718D7"/>
    <w:rsid w:val="001719EA"/>
    <w:rsid w:val="00173143"/>
    <w:rsid w:val="00191759"/>
    <w:rsid w:val="001A37D6"/>
    <w:rsid w:val="001C3159"/>
    <w:rsid w:val="001C3F0A"/>
    <w:rsid w:val="001C762A"/>
    <w:rsid w:val="001F3C14"/>
    <w:rsid w:val="001F5173"/>
    <w:rsid w:val="001F6BC6"/>
    <w:rsid w:val="00233180"/>
    <w:rsid w:val="002348AF"/>
    <w:rsid w:val="002421EA"/>
    <w:rsid w:val="00246A76"/>
    <w:rsid w:val="00247555"/>
    <w:rsid w:val="002B1D6F"/>
    <w:rsid w:val="003325F3"/>
    <w:rsid w:val="00337336"/>
    <w:rsid w:val="00364008"/>
    <w:rsid w:val="003C4E98"/>
    <w:rsid w:val="00403B46"/>
    <w:rsid w:val="00416ECF"/>
    <w:rsid w:val="0046251B"/>
    <w:rsid w:val="00481C52"/>
    <w:rsid w:val="004D79D0"/>
    <w:rsid w:val="00504407"/>
    <w:rsid w:val="005054C5"/>
    <w:rsid w:val="00567347"/>
    <w:rsid w:val="00567695"/>
    <w:rsid w:val="005C1440"/>
    <w:rsid w:val="005E276E"/>
    <w:rsid w:val="00611DBE"/>
    <w:rsid w:val="00612920"/>
    <w:rsid w:val="00646F18"/>
    <w:rsid w:val="0067632E"/>
    <w:rsid w:val="0069782A"/>
    <w:rsid w:val="006A1A72"/>
    <w:rsid w:val="006E20E5"/>
    <w:rsid w:val="0071220D"/>
    <w:rsid w:val="00730752"/>
    <w:rsid w:val="00741BF2"/>
    <w:rsid w:val="0074372F"/>
    <w:rsid w:val="0077084A"/>
    <w:rsid w:val="00793171"/>
    <w:rsid w:val="007948A4"/>
    <w:rsid w:val="007F1829"/>
    <w:rsid w:val="00804E2A"/>
    <w:rsid w:val="0083697F"/>
    <w:rsid w:val="00855136"/>
    <w:rsid w:val="00891A3E"/>
    <w:rsid w:val="008B47B9"/>
    <w:rsid w:val="008B5687"/>
    <w:rsid w:val="008F4223"/>
    <w:rsid w:val="00900359"/>
    <w:rsid w:val="00901114"/>
    <w:rsid w:val="00961C36"/>
    <w:rsid w:val="0096340C"/>
    <w:rsid w:val="009643DB"/>
    <w:rsid w:val="00993647"/>
    <w:rsid w:val="00994AED"/>
    <w:rsid w:val="009A0C15"/>
    <w:rsid w:val="00A355E0"/>
    <w:rsid w:val="00A451F1"/>
    <w:rsid w:val="00A53B12"/>
    <w:rsid w:val="00A76E66"/>
    <w:rsid w:val="00AA662F"/>
    <w:rsid w:val="00AB4908"/>
    <w:rsid w:val="00AB6BE2"/>
    <w:rsid w:val="00AF7E4A"/>
    <w:rsid w:val="00B04C9B"/>
    <w:rsid w:val="00B06F76"/>
    <w:rsid w:val="00B4159A"/>
    <w:rsid w:val="00B5445E"/>
    <w:rsid w:val="00B619DF"/>
    <w:rsid w:val="00B64296"/>
    <w:rsid w:val="00B734DF"/>
    <w:rsid w:val="00B84248"/>
    <w:rsid w:val="00B8794A"/>
    <w:rsid w:val="00BA6AEB"/>
    <w:rsid w:val="00BB71BF"/>
    <w:rsid w:val="00C00B09"/>
    <w:rsid w:val="00C04167"/>
    <w:rsid w:val="00C110CE"/>
    <w:rsid w:val="00C16189"/>
    <w:rsid w:val="00C203F9"/>
    <w:rsid w:val="00C25608"/>
    <w:rsid w:val="00C65474"/>
    <w:rsid w:val="00C67ECB"/>
    <w:rsid w:val="00C72208"/>
    <w:rsid w:val="00C72A38"/>
    <w:rsid w:val="00C87A97"/>
    <w:rsid w:val="00C96104"/>
    <w:rsid w:val="00CA2FC7"/>
    <w:rsid w:val="00CB07D3"/>
    <w:rsid w:val="00CB60AF"/>
    <w:rsid w:val="00CC1073"/>
    <w:rsid w:val="00CC1E1A"/>
    <w:rsid w:val="00CF1F69"/>
    <w:rsid w:val="00CF235F"/>
    <w:rsid w:val="00D059A7"/>
    <w:rsid w:val="00D14585"/>
    <w:rsid w:val="00D30848"/>
    <w:rsid w:val="00D5042D"/>
    <w:rsid w:val="00D5518B"/>
    <w:rsid w:val="00D643A5"/>
    <w:rsid w:val="00DA6294"/>
    <w:rsid w:val="00DF6763"/>
    <w:rsid w:val="00E20A5D"/>
    <w:rsid w:val="00E613EE"/>
    <w:rsid w:val="00E702C3"/>
    <w:rsid w:val="00E70E52"/>
    <w:rsid w:val="00E81988"/>
    <w:rsid w:val="00E95CB8"/>
    <w:rsid w:val="00EC0A86"/>
    <w:rsid w:val="00F169B1"/>
    <w:rsid w:val="00F20056"/>
    <w:rsid w:val="00F57AA6"/>
    <w:rsid w:val="00FB06FB"/>
    <w:rsid w:val="00FD072F"/>
    <w:rsid w:val="00FE0BC0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CB24"/>
  <w15:chartTrackingRefBased/>
  <w15:docId w15:val="{B9238BF8-F111-4685-8380-92681021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6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0CF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E4A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4AC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70E5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70E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0E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0E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0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0E5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0E52"/>
    <w:pPr>
      <w:ind w:left="720"/>
      <w:contextualSpacing/>
    </w:pPr>
  </w:style>
  <w:style w:type="character" w:customStyle="1" w:styleId="il">
    <w:name w:val="il"/>
    <w:basedOn w:val="Carpredefinitoparagrafo"/>
    <w:rsid w:val="0069782A"/>
  </w:style>
  <w:style w:type="paragraph" w:customStyle="1" w:styleId="paragraph">
    <w:name w:val="paragraph"/>
    <w:basedOn w:val="Normale"/>
    <w:rsid w:val="00A76E6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normaltextrun">
    <w:name w:val="normaltextrun"/>
    <w:basedOn w:val="Carpredefinitoparagrafo"/>
    <w:rsid w:val="00A76E66"/>
  </w:style>
  <w:style w:type="character" w:customStyle="1" w:styleId="eop">
    <w:name w:val="eop"/>
    <w:basedOn w:val="Carpredefinitoparagrafo"/>
    <w:rsid w:val="00A7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sicorello@momocom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motta@ferdeghinicomunicazione.i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a9108bb-6750-469f-bc5a-23e32dcb258a">
      <Terms xmlns="http://schemas.microsoft.com/office/infopath/2007/PartnerControls"/>
    </lcf76f155ced4ddcb4097134ff3c332f>
    <_ip_UnifiedCompliancePolicyProperties xmlns="http://schemas.microsoft.com/sharepoint/v3" xsi:nil="true"/>
    <TaxCatchAll xmlns="4482332c-528f-4e33-b3e5-a8489cf538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5652FC08EA334DA2AE7B73DCB61BBE" ma:contentTypeVersion="18" ma:contentTypeDescription="Creare un nuovo documento." ma:contentTypeScope="" ma:versionID="a3b43a407675659858c22c34f2902cd4">
  <xsd:schema xmlns:xsd="http://www.w3.org/2001/XMLSchema" xmlns:xs="http://www.w3.org/2001/XMLSchema" xmlns:p="http://schemas.microsoft.com/office/2006/metadata/properties" xmlns:ns1="http://schemas.microsoft.com/sharepoint/v3" xmlns:ns2="ba9108bb-6750-469f-bc5a-23e32dcb258a" xmlns:ns3="4482332c-528f-4e33-b3e5-a8489cf53894" targetNamespace="http://schemas.microsoft.com/office/2006/metadata/properties" ma:root="true" ma:fieldsID="65a8c7ca7d84b8860a6911341c6c879a" ns1:_="" ns2:_="" ns3:_="">
    <xsd:import namespace="http://schemas.microsoft.com/sharepoint/v3"/>
    <xsd:import namespace="ba9108bb-6750-469f-bc5a-23e32dcb258a"/>
    <xsd:import namespace="4482332c-528f-4e33-b3e5-a8489cf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108bb-6750-469f-bc5a-23e32dcb2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6704bb19-b196-439d-bd5c-fa6118224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332c-528f-4e33-b3e5-a8489cf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bd8959-e182-4b07-81e0-377605979d53}" ma:internalName="TaxCatchAll" ma:showField="CatchAllData" ma:web="4482332c-528f-4e33-b3e5-a8489cf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32E1E-5AF5-404E-AFFD-B43AB6D91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4332E-CC13-4E0F-9F0D-67C67E81BD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9108bb-6750-469f-bc5a-23e32dcb258a"/>
    <ds:schemaRef ds:uri="4482332c-528f-4e33-b3e5-a8489cf53894"/>
  </ds:schemaRefs>
</ds:datastoreItem>
</file>

<file path=customXml/itemProps3.xml><?xml version="1.0" encoding="utf-8"?>
<ds:datastoreItem xmlns:ds="http://schemas.openxmlformats.org/officeDocument/2006/customXml" ds:itemID="{78315A4A-B6E2-41FF-9299-D60D89E5B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9108bb-6750-469f-bc5a-23e32dcb258a"/>
    <ds:schemaRef ds:uri="4482332c-528f-4e33-b3e5-a8489cf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mailto:monica.sicorello@momocom.it</vt:lpwstr>
      </vt:variant>
      <vt:variant>
        <vt:lpwstr/>
      </vt:variant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mailto:motta@ferdeghinicomunicazione.it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Sicorello</dc:creator>
  <cp:keywords/>
  <dc:description/>
  <cp:lastModifiedBy>Francy</cp:lastModifiedBy>
  <cp:revision>3</cp:revision>
  <dcterms:created xsi:type="dcterms:W3CDTF">2022-07-19T13:07:00Z</dcterms:created>
  <dcterms:modified xsi:type="dcterms:W3CDTF">2022-07-20T07:11:00Z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0x010100D65652FC08EA334DA2AE7B73DCB61BBE</vt:lpwstr>
  </property>
  <property fmtid="{D5CDD505-2E9C-101B-9397-08002B2CF9AE}" pid="3" name="MediaServiceImageTags">
    <vt:lpwstr/>
  </property>
</Properties>
</file>