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MARELIVE, NEL SALENTO, E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LA NEW ENTRY DI CDSHotels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A pochi chilometri da Otranto, Lecce e dalle pi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belle spiagge del Salento, 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hotel di design offre soluzioni in camere comfort con trattamento b&amp;b, oppure standard e Superior Villas in formula residence</w:t>
      </w:r>
    </w:p>
    <w:p>
      <w:pPr>
        <w:pStyle w:val="Di default A"/>
        <w:spacing w:before="0" w:line="240" w:lineRule="auto"/>
        <w:jc w:val="center"/>
        <w:rPr>
          <w:rFonts w:ascii="Calibri" w:cs="Calibri" w:hAnsi="Calibri" w:eastAsia="Calibri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outline w:val="0"/>
          <w:color w:val="c00000"/>
          <w:sz w:val="28"/>
          <w:szCs w:val="28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31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marzo 2022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CDSHotels amplia il suo portfolio con 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ingresso del 4 stelle Marelive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 Torre Sant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Andrea M</w:t>
      </w:r>
      <w:r>
        <w:rPr>
          <w:rFonts w:ascii="Verdana" w:hAnsi="Verdana"/>
          <w:sz w:val="22"/>
          <w:szCs w:val="22"/>
          <w:rtl w:val="0"/>
          <w:lang w:val="it-IT"/>
        </w:rPr>
        <w:t>elendugno (LE), tra le bianche spiagge del Salento. La new entry rende ancora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differenziata la linea di prodotto dedicata agli hotel e firmata dalla catena alberghiera pugliese.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it-IT"/>
        </w:rPr>
        <w:t>Fioravante Totisco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, amministratore unico di CDSHotels dichiara: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 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Siamo moto lieti di annunciare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ingresso di un nuovo hotel di design alla collezione di strutture che compongono il nostro network; questa operazione risponde appieno alla strategia promossa dal nostro gruppo volta ad ampliare e diversificare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offerta di prodotto per intercettare le richieste della clientela e divenire punto di riferimento per le vacanze balneari in Puglia e nel sud Italia. Da specialisti nel segmento villaggi per famiglie siamo nel tempo cresciuti nell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ambito h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ô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tellerie, vantando ad oggi un portafoglio di 5 hotel -a 4 e 5 stelle - ubicati in alcuni dei punti mare pi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attrattivi della penisola, impreziosisti da un servizio attento e premuroso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Hotel design, a soli 900 metri dal mare, il Marelive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stato fin dalla sua ideazione progettato e realizzato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insegna della filosofia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green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, con un occhio visionario nella direzione della sostenibilit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ambientale e del risparmio energetico.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Particolare attenzione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stata rivolta anche alla disposizione degli spazi, con un corpo centrale pensato per ospitare la maggior parte delle camere, e una serie di villette indipendenti con patio o giardino esterno, che si snodano intorno a una scenografica piscina, arricchita dalla presenza di bar al centro.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Marelive sorge in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area geografica strategica perch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é </w:t>
      </w:r>
      <w:r>
        <w:rPr>
          <w:rFonts w:ascii="Verdana" w:hAnsi="Verdana"/>
          <w:sz w:val="22"/>
          <w:szCs w:val="22"/>
          <w:rtl w:val="0"/>
          <w:lang w:val="it-IT"/>
        </w:rPr>
        <w:t>ricca di punti di interesse culturali e attrazioni naturalistiche, a cominciare dalla famosa spiaggia di Torre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Orso che dista soli 1200 metri dalla struttura, fiore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occhiello balneare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intera costa salentina. A poca distanza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hotel, si trovano il centro abitato di Torre Sant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Andrea, con i suoi faraglioni che si stagliano sul mare e la sua splendida pineta.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Nel raggio di pochi chilometri la maestosa Otranto, patrimonio culturale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Unesco, con la cattedrale normanna, le antiche mura e il castello aragonese offre al soggiorno la possibilit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 unire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interesse artistico e culturale. A fare da eco anche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entroterra, un territorio di culture e antiche tradizioni che caratterizzano i centri storici dei piccoli paesini di cui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disseminata quella parte del Salento.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una catena alberghiera con sede a Lecce, che g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estisce e commercializza 12 strutture, di cui 5 hotel collection a 4 e 5* e 7 villaggi turistici. Le strutture sono dislocate tra Puglia e Sicilia, per un totale di 2.364 unit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abitative, 8.387 posti letto e 8 Spa, di cui il centro benessere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Il Melograno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, presso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atmosfera informale, potendo contare su servizi accurati e puntuali. Inoltre, CDSHotels si rivolge al segmento Mice, con 36 sale convegni e una proposta attuale destinata anche al Wedding e al Banqueting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