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  <w:r>
        <w:rPr>
          <w:rStyle w:val="Nessuno A"/>
        </w:rPr>
        <w:drawing xmlns:a="http://schemas.openxmlformats.org/drawingml/2006/main">
          <wp:inline distT="0" distB="0" distL="0" distR="0">
            <wp:extent cx="1174283" cy="696674"/>
            <wp:effectExtent l="0" t="0" r="0" b="0"/>
            <wp:docPr id="1073741826" name="officeArt object" descr="Immagine che contiene finestr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che contiene finestraDescrizione generata automaticamente" descr="Immagine che contiene finestra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83" cy="696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4383721</wp:posOffset>
            </wp:positionH>
            <wp:positionV relativeFrom="page">
              <wp:posOffset>764538</wp:posOffset>
            </wp:positionV>
            <wp:extent cx="2088933" cy="946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33" cy="946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cs="Verdana" w:hAnsi="Verdana" w:eastAsia="Verdana"/>
          <w:cap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 A"/>
          <w:rtl w:val="0"/>
          <w:lang w:val="it-IT"/>
        </w:rPr>
        <w:t xml:space="preserve">  </w:t>
      </w:r>
    </w:p>
    <w:p>
      <w:pPr>
        <w:pStyle w:val="Corpo A A"/>
        <w:jc w:val="center"/>
        <w:rPr>
          <w:rFonts w:ascii="Verdana" w:cs="Verdana" w:hAnsi="Verdana" w:eastAsia="Verdana"/>
          <w:b w:val="1"/>
          <w:bCs w:val="1"/>
          <w:caps w:val="1"/>
          <w:outline w:val="0"/>
          <w:color w:val="bb1f3e"/>
          <w:sz w:val="24"/>
          <w:szCs w:val="24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4"/>
          <w:szCs w:val="24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BAJA HOTELS TRAVEL MANAGEMENT SRL </w:t>
      </w:r>
    </w:p>
    <w:p>
      <w:pPr>
        <w:pStyle w:val="Corpo A A"/>
        <w:jc w:val="center"/>
        <w:rPr>
          <w:rFonts w:ascii="Verdana" w:cs="Verdana" w:hAnsi="Verdana" w:eastAsia="Verdana"/>
          <w:b w:val="1"/>
          <w:bCs w:val="1"/>
          <w:caps w:val="1"/>
          <w:outline w:val="0"/>
          <w:color w:val="bb1f3e"/>
          <w:sz w:val="24"/>
          <w:szCs w:val="24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4"/>
          <w:szCs w:val="24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- LA SOCIET</w:t>
      </w:r>
      <w:r>
        <w:rPr>
          <w:rFonts w:ascii="Verdana" w:hAnsi="Verdana" w:hint="default"/>
          <w:b w:val="1"/>
          <w:bCs w:val="1"/>
          <w:outline w:val="0"/>
          <w:color w:val="bb1f3e"/>
          <w:sz w:val="24"/>
          <w:szCs w:val="24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bb1f3e"/>
          <w:sz w:val="24"/>
          <w:szCs w:val="24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CHE POSSIEDE IL TOUR OPERATOR SARDINIA 360 </w:t>
      </w:r>
      <w:r>
        <w:rPr>
          <w:rFonts w:ascii="Verdana" w:hAnsi="Verdana" w:hint="default"/>
          <w:b w:val="1"/>
          <w:bCs w:val="1"/>
          <w:outline w:val="0"/>
          <w:color w:val="bb1f3e"/>
          <w:sz w:val="24"/>
          <w:szCs w:val="24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– </w:t>
      </w:r>
    </w:p>
    <w:p>
      <w:pPr>
        <w:pStyle w:val="Corpo A A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4"/>
          <w:szCs w:val="24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4"/>
          <w:szCs w:val="24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SALE AL 60% DELLE QUOTE SOCIETARIE DI </w:t>
      </w:r>
      <w:r>
        <w:rPr>
          <w:rFonts w:ascii="Verdana" w:hAnsi="Verdana"/>
          <w:b w:val="1"/>
          <w:bCs w:val="1"/>
          <w:outline w:val="0"/>
          <w:color w:val="bb1f3e"/>
          <w:sz w:val="24"/>
          <w:szCs w:val="24"/>
          <w:u w:color="0070c0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cs="Verdana" w:hAnsi="Verdana" w:eastAsia="Verdana"/>
          <w:strike w:val="1"/>
          <w:dstrike w:val="0"/>
          <w:sz w:val="22"/>
          <w:szCs w:val="22"/>
        </w:rPr>
      </w:pPr>
    </w:p>
    <w:p>
      <w:pPr>
        <w:pStyle w:val="Corpo A A"/>
        <w:jc w:val="both"/>
        <w:rPr>
          <w:rFonts w:ascii="Verdana" w:cs="Verdana" w:hAnsi="Verdana" w:eastAsia="Verdana"/>
          <w:strike w:val="1"/>
          <w:dstrike w:val="0"/>
        </w:rPr>
      </w:pPr>
    </w:p>
    <w:p>
      <w:pPr>
        <w:pStyle w:val="Corpo A A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>9</w:t>
      </w:r>
      <w:r>
        <w:rPr>
          <w:rFonts w:ascii="Verdana" w:hAnsi="Verdana"/>
          <w:i w:val="1"/>
          <w:iCs w:val="1"/>
          <w:rtl w:val="0"/>
          <w:lang w:val="it-IT"/>
        </w:rPr>
        <w:t xml:space="preserve"> marzo 2022 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rtl w:val="0"/>
          <w:lang w:val="it-IT"/>
        </w:rPr>
        <w:t>Baja Hotels Travel Management Srl</w:t>
      </w:r>
      <w:r>
        <w:rPr>
          <w:rFonts w:ascii="Verdana" w:hAnsi="Verdana"/>
          <w:rtl w:val="0"/>
          <w:lang w:val="it-IT"/>
        </w:rPr>
        <w:t>, la societ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che possiede il tour operator Sardinia 360, ha esercitato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opzione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acquisto di un ulteriore 20% delle quote di </w:t>
      </w:r>
      <w:r>
        <w:rPr>
          <w:rFonts w:ascii="Verdana" w:hAnsi="Verdana"/>
          <w:b w:val="1"/>
          <w:bCs w:val="1"/>
          <w:rtl w:val="0"/>
          <w:lang w:val="it-IT"/>
        </w:rPr>
        <w:t xml:space="preserve">Gastaldi Holidays </w:t>
      </w:r>
      <w:r>
        <w:rPr>
          <w:rFonts w:ascii="Verdana" w:hAnsi="Verdana" w:hint="default"/>
          <w:rtl w:val="0"/>
          <w:lang w:val="it-IT"/>
        </w:rPr>
        <w:t xml:space="preserve">– </w:t>
      </w:r>
      <w:r>
        <w:rPr>
          <w:rFonts w:ascii="Verdana" w:hAnsi="Verdana"/>
          <w:rtl w:val="0"/>
          <w:lang w:val="it-IT"/>
        </w:rPr>
        <w:t>il 40% era stato rilevato a dicembre 2021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 – </w:t>
      </w:r>
      <w:r>
        <w:rPr>
          <w:rFonts w:ascii="Verdana" w:hAnsi="Verdana"/>
          <w:b w:val="1"/>
          <w:bCs w:val="1"/>
          <w:rtl w:val="0"/>
          <w:lang w:val="it-IT"/>
        </w:rPr>
        <w:t>arrivando a detenere  la maggioranza della Societ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rtl w:val="0"/>
          <w:lang w:val="it-IT"/>
        </w:rPr>
        <w:t>con il 60% delle azioni.</w:t>
      </w:r>
    </w:p>
    <w:p>
      <w:pPr>
        <w:pStyle w:val="Corpo A A"/>
        <w:jc w:val="both"/>
        <w:rPr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Con questo ulteriore impegno  Sardinia 360, tour operator specializzato nella destinazione Sardegna, riconsolida la partnership e riconferma la volont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voler investire su Gastaldi Holidays e creare sinergie con i propri brand ed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, forte di un piano strategico pluriennale.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Con questo ulteriore passo ribadiamo la nostra volont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ad investire e a credere in questo progetto. La grande sintonia e intesa con la propriet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Gastaldi Holidays,  costruita nei mesi precedenti 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entrata nella societ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, si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ancor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rafforzata in questi due mesi grazie anche a tutto lo staff del tour operator. Abbiamo trovato un team di lavoro motivato e entusiasta, con grande professionalit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 disponibilit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 collaborare e creare sinergie e per questo voglio fare i complimenti al mio socio attuale che ha finora diretto la squadra e ringraziare tutti. Sebbene il periodo continui ad essere complesso e il clima generale non sereno, abbiamo notato un forte interesse degli italiani e una crescita delle prenotazioni dopo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eliminazione delle liste e dei corridoi turistici con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ordinanza del ministro Speranza. Vogliamo perci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essere fiduciosi e siamo pronti a supportare le agenzie di viaggio - con la nostra consulenza, i nostri prodotti e la nostra professionalit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–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per soddisfare una crescita progressiva della domanda.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Afferma Marco Bongiovanni, Amministratore Delegato di Baja Hotels Travel Management Srl, societ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che possiede il tour operator Sardinia360 e la catena alberghiera Baja Hotels.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Gastaldi Holidays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il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tour operator italiano che fa capo al Gruppo Gastaldi, da oltre 160 anni presente sul mercato. Specialista nelle vacanze personalizzate, possiede una forte e riconosciuta esperienza nei viaggi a lungo raggio.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SARDINIA 360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Sardinia360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fondato nel 2013, dall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unione di un gruppo di professionisti con una consolidata esperienza nel settore turistico e specializzati sulla destinazione Sardegna,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ambito h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ô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tellerie e trasporti.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2013, quindi, prende il via un progetto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corposo, volto a fornire un servizio di contatto diretto con gli alberghi del gruppo Baja Hotels e con altre 200 strutture sull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isola, tra hotels, residence e case private, cercando di soddisfare ogni gusto e ogni disponibilit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budget, Offrendo una vacanza personalizzata e costruita su misura delle necessit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del cliente.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Le partnership consolidate con le principali compagnie aeree e di navigazione permettono a Sardinia 360 di completare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offerta sulla destinazione. Inoltre, grazie alla radicata conoscenza del territorio e alla passione per la splendida isola, Sardinia 360 arricchisce la programmazione con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300 proposte esperienziali, esclusive quali escursioni a terra e in barca, cene tipiche,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sportive, visite naturalistiche, enogastronomiche e culturali, oltre a trasferimenti privati e noleggi auto, volte alla scoperta del territorio.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gruppo alberghiero Baja Hotels, racchiude 3 hotel e 1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residence, 4 e 5 stelle, dallo stile tutto italiano. Le strutture sono ubicate nel nord della Sardegna, lungo la Costa Smeralda, tra Baja Sardinia e Porto Cervo: Club Hotel, La Bisaccia, Grand Relais de Nuraghi e I Cormorani Alti.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Gastaldi Holidays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italiano del Gruppo Gastaldi. Il gruppo nasce nel 1860 con il genovese Gian Battista Gastaldi che inizia a operare come Agenzia Marittima e viene rilevata nel 1904 da Alessandro Cerruti; da allora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sempre in mano alla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famiglia Cerruti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che con imprenditorialit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lungimiranza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sviluppa numerose iniziative in campo marittimo, turistico e assicurativo, diventando un importante punto di riferimento nel settore dei trasporti via mare, via terra e via area.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era del nascente turismo di massa, Gastaldi diventa protagonista dello sviluppo del tour operating. Successivamente sempre nel campo turistico sviluppa numerose diversificazioni volte a fornire servizi mirati ai vari target, come il DMC per il turismo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interno degli Stati Uniti, il DMC in Italia per la gestione dei viaggi incentive in Italia di aziende estere, soprattutto americane, la gestione di congressi, convention, viaggi incentive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promo-incentivazione di aziende italiane. Il tour operator Gastaldi Holidays, 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6"/>
      <w:footerReference w:type="default" r:id="rId7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