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7" w:firstLine="0"/>
        <w:jc w:val="center"/>
        <w:rPr>
          <w:rFonts w:ascii="Verdana" w:hAnsi="Verdana"/>
          <w:i w:val="1"/>
          <w:iCs w:val="1"/>
          <w:sz w:val="20"/>
          <w:szCs w:val="20"/>
        </w:rPr>
      </w:pPr>
    </w:p>
    <w:p>
      <w:pPr>
        <w:pStyle w:val="Normal.0"/>
        <w:jc w:val="center"/>
        <w:rPr>
          <w:i w:val="1"/>
          <w:iCs w:val="1"/>
          <w:outline w:val="0"/>
          <w:color w:val="ac082f"/>
          <w:u w:color="ac082f"/>
          <w14:textFill>
            <w14:solidFill>
              <w14:srgbClr w14:val="AC082F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bb1f3e"/>
          <w:sz w:val="26"/>
          <w:szCs w:val="26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800000"/>
          <w:sz w:val="22"/>
          <w:szCs w:val="22"/>
          <w:u w:color="800000"/>
          <w14:textOutline w14:w="12700" w14:cap="flat">
            <w14:noFill/>
            <w14:miter w14:lim="400000"/>
          </w14:textOutline>
          <w14:textFill>
            <w14:solidFill>
              <w14:srgbClr w14:val="8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8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UN 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8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TUFFO NEL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8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 PARADISO POLINESIA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8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NO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Milano,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21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febbraio 2022</w:t>
      </w:r>
      <w:r>
        <w:rPr>
          <w:rFonts w:ascii="Verdana" w:hAnsi="Verdana" w:hint="default"/>
          <w:sz w:val="22"/>
          <w:szCs w:val="22"/>
          <w:rtl w:val="0"/>
          <w:lang w:val="ru-RU"/>
          <w14:textOutline w14:w="12700" w14:cap="flat">
            <w14:noFill/>
            <w14:miter w14:lim="400000"/>
          </w14:textOutline>
        </w:rPr>
        <w:t xml:space="preserve"> –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Per alcuni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uno dei luoghi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emozionanti della Terra. Per altri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una gemma rara da vedere almeno una volta nella vita. Per altri ancora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un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isola incantata in cui regnano pacificamente natura e antiche tradizioni maori. E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la Polinesia Francese, un paradiso tropicale con 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placide l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agune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, spiagge di sabbia bianca palmeti e foreste verdeggianti. Il luogo ideale per sentire il respiro della natura.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223346"/>
          <w:sz w:val="22"/>
          <w:szCs w:val="22"/>
          <w:u w:color="223346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outline w:val="0"/>
          <w:color w:val="223346"/>
          <w:sz w:val="22"/>
          <w:szCs w:val="22"/>
          <w:u w:color="223346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</w:pP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La</w:t>
      </w:r>
      <w:r>
        <w:rPr>
          <w:rFonts w:ascii="Verdana" w:hAnsi="Verdana"/>
          <w:b w:val="1"/>
          <w:bCs w:val="1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 Polinesia Francese</w:t>
      </w:r>
      <w:r>
        <w:rPr>
          <w:rFonts w:ascii="Verdana" w:hAnsi="Verdana" w:hint="default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 è 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la destinazione consigliata da </w:t>
      </w:r>
      <w:r>
        <w:rPr>
          <w:rFonts w:ascii="Verdana" w:hAnsi="Verdana"/>
          <w:b w:val="1"/>
          <w:bCs w:val="1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Gattinoni Travel Experience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 per chi desidera vivere una luna di miele romantica e praticare sport acquatici e </w:t>
      </w:r>
      <w:r>
        <w:rPr>
          <w:rFonts w:ascii="Arial Unicode MS" w:hAnsi="Arial Unicode MS" w:hint="default"/>
          <w:outline w:val="0"/>
          <w:color w:val="223346"/>
          <w:sz w:val="22"/>
          <w:szCs w:val="22"/>
          <w:u w:color="223346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‘</w:t>
      </w:r>
      <w:r>
        <w:rPr>
          <w:rFonts w:ascii="Verdana" w:hAnsi="Verdana"/>
          <w:b w:val="1"/>
          <w:bCs w:val="1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Polinesia Experience</w:t>
      </w:r>
      <w:r>
        <w:rPr>
          <w:rFonts w:ascii="Arial Unicode MS" w:hAnsi="Arial Unicode MS" w:hint="default"/>
          <w:outline w:val="0"/>
          <w:color w:val="223346"/>
          <w:sz w:val="22"/>
          <w:szCs w:val="22"/>
          <w:u w:color="223346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’</w:t>
      </w:r>
      <w:r>
        <w:rPr>
          <w:rFonts w:ascii="Verdana" w:hAnsi="Verdana" w:hint="default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 è 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tra gli itinerari pi</w:t>
      </w:r>
      <w:r>
        <w:rPr>
          <w:rFonts w:ascii="Verdana" w:hAnsi="Verdana" w:hint="default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ù 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completi: 14 notti di soggiorno, in 4 resort da sogno, ubicati a </w:t>
      </w:r>
      <w:r>
        <w:rPr>
          <w:rFonts w:ascii="Verdana" w:hAnsi="Verdana"/>
          <w:b w:val="1"/>
          <w:bCs w:val="1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Tahiti, Moorea, Bora Bora e Tikehau.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223346"/>
          <w:sz w:val="22"/>
          <w:szCs w:val="22"/>
          <w:u w:color="223346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223346"/>
          <w:sz w:val="22"/>
          <w:szCs w:val="22"/>
          <w:u w:color="223346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23346"/>
          <w:sz w:val="22"/>
          <w:szCs w:val="22"/>
          <w:u w:color="22334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Tahiti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, la pi</w:t>
      </w:r>
      <w:r>
        <w:rPr>
          <w:rFonts w:ascii="Verdana" w:hAnsi="Verdana" w:hint="default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ù 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grande delle Isole del Vento della Polinesia Francese, </w:t>
      </w:r>
      <w:r>
        <w:rPr>
          <w:rFonts w:ascii="Verdana" w:hAnsi="Verdana" w:hint="default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è 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dominata da alte montagne con corsi d</w:t>
      </w:r>
      <w:r>
        <w:rPr>
          <w:rFonts w:ascii="Verdana" w:hAnsi="Verdana" w:hint="default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’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acqua e cascate e </w:t>
      </w:r>
      <w:r>
        <w:rPr>
          <w:rFonts w:ascii="Verdana" w:hAnsi="Verdana"/>
          <w:b w:val="1"/>
          <w:bCs w:val="1"/>
          <w:outline w:val="0"/>
          <w:color w:val="223346"/>
          <w:sz w:val="22"/>
          <w:szCs w:val="22"/>
          <w:u w:color="223346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Moorea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, la cattedrale nell</w:t>
      </w:r>
      <w:r>
        <w:rPr>
          <w:rFonts w:ascii="Arial Unicode MS" w:hAnsi="Arial Unicode MS" w:hint="default"/>
          <w:outline w:val="0"/>
          <w:color w:val="223346"/>
          <w:sz w:val="22"/>
          <w:szCs w:val="22"/>
          <w:u w:color="223346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’ 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oceano, nell</w:t>
      </w:r>
      <w:r>
        <w:rPr>
          <w:rFonts w:ascii="Arial Unicode MS" w:hAnsi="Arial Unicode MS" w:hint="default"/>
          <w:outline w:val="0"/>
          <w:color w:val="223346"/>
          <w:sz w:val="22"/>
          <w:szCs w:val="22"/>
          <w:u w:color="223346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’ 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arcipelago delle Isole della Societ</w:t>
      </w:r>
      <w:r>
        <w:rPr>
          <w:rFonts w:ascii="Verdana" w:hAnsi="Verdana" w:hint="default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à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è 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costellata da guglie appuntite verdi contornate da baie di sabbia di corallo bianco che si immergono nel blu.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223346"/>
          <w:sz w:val="22"/>
          <w:szCs w:val="22"/>
          <w:u w:color="223346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223346"/>
          <w:sz w:val="22"/>
          <w:szCs w:val="22"/>
          <w:u w:color="223346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</w:pP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A soli 50 minuti di volo da Moorea, </w:t>
      </w:r>
      <w:r>
        <w:rPr>
          <w:rFonts w:ascii="Verdana" w:hAnsi="Verdana"/>
          <w:b w:val="1"/>
          <w:bCs w:val="1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Bora Bora </w:t>
      </w:r>
      <w:r>
        <w:rPr>
          <w:rFonts w:ascii="Verdana" w:hAnsi="Verdana" w:hint="default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è 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amata dai cuori pi</w:t>
      </w:r>
      <w:r>
        <w:rPr>
          <w:rFonts w:ascii="Verdana" w:hAnsi="Verdana" w:hint="default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ù 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romantici per le sue vallate coperte di fiori di ibisco, le sue case con tetti di paglia e le acque colorate da pesci tropicali; dall</w:t>
      </w:r>
      <w:r>
        <w:rPr>
          <w:rFonts w:ascii="Verdana" w:hAnsi="Verdana" w:hint="default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’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unione di un uomo Tii e di una donna Hau </w:t>
      </w:r>
      <w:r>
        <w:rPr>
          <w:rFonts w:ascii="Verdana" w:hAnsi="Verdana" w:hint="default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è 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nato </w:t>
      </w:r>
      <w:r>
        <w:rPr>
          <w:rFonts w:ascii="Verdana" w:hAnsi="Verdana"/>
          <w:b w:val="1"/>
          <w:bCs w:val="1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Tikehau: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 lunghe spiagge di sabbia rosa e bianca e la natura selvaggia, un vero e proprio paradiso sulla terra per coronare la promessa d</w:t>
      </w:r>
      <w:r>
        <w:rPr>
          <w:rFonts w:ascii="Verdana" w:hAnsi="Verdana" w:hint="default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’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amore.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sz w:val="22"/>
          <w:szCs w:val="22"/>
          <w:u w:val="single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outline w:val="0"/>
          <w:color w:val="800000"/>
          <w:spacing w:val="5"/>
          <w:sz w:val="22"/>
          <w:szCs w:val="22"/>
          <w:u w:color="800000"/>
          <w14:textOutline w14:w="12700" w14:cap="flat">
            <w14:noFill/>
            <w14:miter w14:lim="400000"/>
          </w14:textOutline>
          <w14:textFill>
            <w14:solidFill>
              <w14:srgbClr w14:val="8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b w:val="1"/>
          <w:bCs w:val="1"/>
          <w:outline w:val="0"/>
          <w:color w:val="bb1f3e"/>
          <w:spacing w:val="5"/>
          <w:sz w:val="22"/>
          <w:szCs w:val="22"/>
          <w:u w:color="800000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pacing w:val="5"/>
          <w:sz w:val="22"/>
          <w:szCs w:val="22"/>
          <w:u w:color="8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POLINESIA  EXPERIENCE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b w:val="1"/>
          <w:bCs w:val="1"/>
          <w:outline w:val="0"/>
          <w:color w:val="800000"/>
          <w:spacing w:val="5"/>
          <w:sz w:val="22"/>
          <w:szCs w:val="22"/>
          <w:u w:color="800000"/>
          <w14:textOutline w14:w="12700" w14:cap="flat">
            <w14:noFill/>
            <w14:miter w14:lim="400000"/>
          </w14:textOutline>
          <w14:textFill>
            <w14:solidFill>
              <w14:srgbClr w14:val="8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pacing w:val="5"/>
          <w:sz w:val="22"/>
          <w:szCs w:val="22"/>
          <w:u w:color="8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14 giorni / 12 notti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outline w:val="0"/>
          <w:color w:val="101820"/>
          <w:spacing w:val="5"/>
          <w:sz w:val="22"/>
          <w:szCs w:val="22"/>
          <w:u w:color="101820"/>
          <w14:textOutline w14:w="12700" w14:cap="flat">
            <w14:noFill/>
            <w14:miter w14:lim="400000"/>
          </w14:textOutline>
          <w14:textFill>
            <w14:solidFill>
              <w14:srgbClr w14:val="101820"/>
            </w14:solidFill>
          </w14:textFill>
        </w:rPr>
      </w:pPr>
      <w:r>
        <w:rPr>
          <w:rFonts w:ascii="Verdana" w:hAnsi="Verdana"/>
          <w:outline w:val="0"/>
          <w:color w:val="101820"/>
          <w:spacing w:val="5"/>
          <w:sz w:val="22"/>
          <w:szCs w:val="22"/>
          <w:u w:color="10182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01820"/>
            </w14:solidFill>
          </w14:textFill>
        </w:rPr>
        <w:t>Quote a partire da 6.980</w:t>
      </w:r>
      <w:r>
        <w:rPr>
          <w:rFonts w:ascii="Verdana" w:hAnsi="Verdana" w:hint="default"/>
          <w:outline w:val="0"/>
          <w:color w:val="101820"/>
          <w:spacing w:val="5"/>
          <w:sz w:val="22"/>
          <w:szCs w:val="22"/>
          <w:u w:color="10182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101820"/>
            </w14:solidFill>
          </w14:textFill>
        </w:rPr>
        <w:t xml:space="preserve">€ </w:t>
      </w:r>
      <w:r>
        <w:rPr>
          <w:rFonts w:ascii="Verdana" w:hAnsi="Verdana"/>
          <w:outline w:val="0"/>
          <w:color w:val="101820"/>
          <w:spacing w:val="5"/>
          <w:sz w:val="22"/>
          <w:szCs w:val="22"/>
          <w:u w:color="10182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01820"/>
            </w14:solidFill>
          </w14:textFill>
        </w:rPr>
        <w:t>a persona, per: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outline w:val="0"/>
          <w:color w:val="101820"/>
          <w:spacing w:val="5"/>
          <w:sz w:val="22"/>
          <w:szCs w:val="22"/>
          <w:u w:color="101820"/>
          <w14:textOutline w14:w="12700" w14:cap="flat">
            <w14:noFill/>
            <w14:miter w14:lim="400000"/>
          </w14:textOutline>
          <w14:textFill>
            <w14:solidFill>
              <w14:srgbClr w14:val="101820"/>
            </w14:solidFill>
          </w14:textFill>
        </w:rPr>
      </w:pPr>
      <w:r>
        <w:rPr>
          <w:rFonts w:ascii="Verdana" w:hAnsi="Verdana"/>
          <w:outline w:val="0"/>
          <w:color w:val="101820"/>
          <w:spacing w:val="5"/>
          <w:sz w:val="22"/>
          <w:szCs w:val="22"/>
          <w:u w:color="10182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101820"/>
            </w14:solidFill>
          </w14:textFill>
        </w:rPr>
        <w:t xml:space="preserve">1 </w:t>
      </w:r>
      <w:r>
        <w:rPr>
          <w:rFonts w:ascii="Verdana" w:hAnsi="Verdana"/>
          <w:outline w:val="0"/>
          <w:color w:val="101820"/>
          <w:spacing w:val="5"/>
          <w:sz w:val="22"/>
          <w:szCs w:val="22"/>
          <w:u w:color="10182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01820"/>
            </w14:solidFill>
          </w14:textFill>
        </w:rPr>
        <w:t xml:space="preserve">notte a 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Le 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Tahiti</w:t>
      </w:r>
      <w:r>
        <w:rPr>
          <w:rFonts w:ascii="Verdana" w:hAnsi="Verdana"/>
          <w:outline w:val="0"/>
          <w:color w:val="101820"/>
          <w:spacing w:val="5"/>
          <w:sz w:val="22"/>
          <w:szCs w:val="22"/>
          <w:u w:color="10182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01820"/>
            </w14:solidFill>
          </w14:textFill>
        </w:rPr>
        <w:t xml:space="preserve"> by Pearl Resorts i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outline w:val="0"/>
          <w:color w:val="223346"/>
          <w:sz w:val="22"/>
          <w:szCs w:val="22"/>
          <w:u w:color="223346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</w:pPr>
      <w:r>
        <w:rPr>
          <w:rFonts w:ascii="Verdana" w:hAnsi="Verdana"/>
          <w:outline w:val="0"/>
          <w:color w:val="101820"/>
          <w:spacing w:val="5"/>
          <w:sz w:val="22"/>
          <w:szCs w:val="22"/>
          <w:u w:color="10182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01820"/>
            </w14:solidFill>
          </w14:textFill>
        </w:rPr>
        <w:t xml:space="preserve">4 notti al 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Sofitel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 xml:space="preserve"> Kia Ora Moorea Beach Resort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outline w:val="0"/>
          <w:color w:val="101820"/>
          <w:spacing w:val="5"/>
          <w:sz w:val="22"/>
          <w:szCs w:val="22"/>
          <w:u w:color="101820"/>
          <w14:textOutline w14:w="12700" w14:cap="flat">
            <w14:noFill/>
            <w14:miter w14:lim="400000"/>
          </w14:textOutline>
          <w14:textFill>
            <w14:solidFill>
              <w14:srgbClr w14:val="101820"/>
            </w14:solidFill>
          </w14:textFill>
        </w:rPr>
      </w:pP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4 notti a Le Bora Bora by Pearl Resort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outline w:val="0"/>
          <w:color w:val="223346"/>
          <w:sz w:val="22"/>
          <w:szCs w:val="22"/>
          <w:u w:color="223346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</w:pPr>
      <w:r>
        <w:rPr>
          <w:rFonts w:ascii="Verdana" w:hAnsi="Verdana"/>
          <w:outline w:val="0"/>
          <w:color w:val="101820"/>
          <w:spacing w:val="5"/>
          <w:sz w:val="22"/>
          <w:szCs w:val="22"/>
          <w:u w:color="10182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101820"/>
            </w14:solidFill>
          </w14:textFill>
        </w:rPr>
        <w:t xml:space="preserve">3 notti a 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Le T</w:t>
      </w:r>
      <w:r>
        <w:rPr>
          <w:rFonts w:ascii="Verdana" w:hAnsi="Verdana"/>
          <w:outline w:val="0"/>
          <w:color w:val="223346"/>
          <w:sz w:val="22"/>
          <w:szCs w:val="22"/>
          <w:u w:color="22334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3346"/>
            </w14:solidFill>
          </w14:textFill>
        </w:rPr>
        <w:t>ikehau by Pearl Resort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SPECIALE SPOSA: RIDUZIONE DEL 25% SUL VOLO A PARTIRE DA </w:t>
      </w:r>
      <w:r>
        <w:rPr>
          <w:rFonts w:ascii="Verdana" w:hAnsi="Verdana" w:hint="default"/>
          <w:sz w:val="22"/>
          <w:szCs w:val="22"/>
          <w:rtl w:val="0"/>
          <w:lang w:val="pt-P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320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outline w:val="0"/>
          <w:color w:val="800000"/>
          <w:spacing w:val="5"/>
          <w:sz w:val="22"/>
          <w:szCs w:val="22"/>
          <w:u w:color="800000"/>
          <w14:textOutline w14:w="12700" w14:cap="flat">
            <w14:noFill/>
            <w14:miter w14:lim="400000"/>
          </w14:textOutline>
          <w14:textFill>
            <w14:solidFill>
              <w14:srgbClr w14:val="8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b w:val="1"/>
          <w:bCs w:val="1"/>
          <w:outline w:val="0"/>
          <w:color w:val="800000"/>
          <w:spacing w:val="5"/>
          <w:sz w:val="22"/>
          <w:szCs w:val="22"/>
          <w:u w:color="800000"/>
          <w14:textOutline w14:w="12700" w14:cap="flat">
            <w14:noFill/>
            <w14:miter w14:lim="400000"/>
          </w14:textOutline>
          <w14:textFill>
            <w14:solidFill>
              <w14:srgbClr w14:val="8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pacing w:val="5"/>
          <w:sz w:val="22"/>
          <w:szCs w:val="22"/>
          <w:u w:color="8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LA QUOTA INCLUDE: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outline w:val="0"/>
          <w:color w:val="101820"/>
          <w:spacing w:val="5"/>
          <w:sz w:val="22"/>
          <w:szCs w:val="22"/>
          <w:u w:color="101820"/>
          <w14:textOutline w14:w="12700" w14:cap="flat">
            <w14:noFill/>
            <w14:miter w14:lim="400000"/>
          </w14:textOutline>
          <w14:textFill>
            <w14:solidFill>
              <w14:srgbClr w14:val="101820"/>
            </w14:solidFill>
          </w14:textFill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Voli di linea Air Tahiti Nui a/r - Tasse aeroportuali - Trasferimenti collettivi - Voli domestici - Pernottamento in camera doppia e trattamento di solo pernottamento a Tahiti, mezza pensione nelle altre isole - Honeymoon added value in camera - Quota d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iscrizione (</w:t>
      </w:r>
      <w:r>
        <w:rPr>
          <w:rFonts w:ascii="Verdana" w:hAnsi="Verdana" w:hint="default"/>
          <w:sz w:val="22"/>
          <w:szCs w:val="22"/>
          <w:rtl w:val="0"/>
          <w:lang w:val="pt-P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79 p.p.) - Gattinoni Experience come da programma (previa disponibilit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) - Sconto nozze - Kit da viaggio - Assistenza aeroportuale in partenza - Assistenza telefonica in loco - Assicurazione medico-bagaglio base e interruzione viaggio plus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outline w:val="0"/>
          <w:color w:val="101820"/>
          <w:spacing w:val="5"/>
          <w:sz w:val="22"/>
          <w:szCs w:val="22"/>
          <w:u w:color="101820"/>
          <w14:textOutline w14:w="12700" w14:cap="flat">
            <w14:noFill/>
            <w14:miter w14:lim="400000"/>
          </w14:textOutline>
          <w14:textFill>
            <w14:solidFill>
              <w14:srgbClr w14:val="10182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outline w:val="0"/>
          <w:color w:val="101820"/>
          <w:spacing w:val="5"/>
          <w:sz w:val="22"/>
          <w:szCs w:val="22"/>
          <w:u w:color="101820"/>
          <w14:textOutline w14:w="12700" w14:cap="flat">
            <w14:noFill/>
            <w14:miter w14:lim="400000"/>
          </w14:textOutline>
          <w14:textFill>
            <w14:solidFill>
              <w14:srgbClr w14:val="10182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outline w:val="0"/>
          <w:color w:val="101820"/>
          <w:spacing w:val="5"/>
          <w:sz w:val="22"/>
          <w:szCs w:val="22"/>
          <w:u w:color="101820"/>
          <w14:textOutline w14:w="12700" w14:cap="flat">
            <w14:noFill/>
            <w14:miter w14:lim="400000"/>
          </w14:textOutline>
          <w14:textFill>
            <w14:solidFill>
              <w14:srgbClr w14:val="10182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outline w:val="0"/>
          <w:color w:val="101820"/>
          <w:spacing w:val="5"/>
          <w:sz w:val="22"/>
          <w:szCs w:val="22"/>
          <w:u w:color="101820"/>
          <w14:textOutline w14:w="12700" w14:cap="flat">
            <w14:noFill/>
            <w14:miter w14:lim="400000"/>
          </w14:textOutline>
          <w14:textFill>
            <w14:solidFill>
              <w14:srgbClr w14:val="10182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outline w:val="0"/>
          <w:color w:val="101820"/>
          <w:spacing w:val="5"/>
          <w:sz w:val="22"/>
          <w:szCs w:val="22"/>
          <w:u w:color="101820"/>
          <w14:textOutline w14:w="12700" w14:cap="flat">
            <w14:noFill/>
            <w14:miter w14:lim="400000"/>
          </w14:textOutline>
          <w14:textFill>
            <w14:solidFill>
              <w14:srgbClr w14:val="10182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b w:val="1"/>
          <w:bCs w:val="1"/>
          <w:caps w:val="1"/>
          <w:outline w:val="0"/>
          <w:color w:val="800000"/>
          <w:spacing w:val="5"/>
          <w:sz w:val="22"/>
          <w:szCs w:val="22"/>
          <w:u w:color="800000"/>
          <w14:textOutline w14:w="12700" w14:cap="flat">
            <w14:noFill/>
            <w14:miter w14:lim="400000"/>
          </w14:textOutline>
          <w14:textFill>
            <w14:solidFill>
              <w14:srgbClr w14:val="800000"/>
            </w14:solidFill>
          </w14:textFill>
        </w:rPr>
      </w:pPr>
      <w:r>
        <w:rPr>
          <w:rFonts w:ascii="Verdana" w:hAnsi="Verdana"/>
          <w:b w:val="1"/>
          <w:bCs w:val="1"/>
          <w:caps w:val="1"/>
          <w:outline w:val="0"/>
          <w:color w:val="bb1f3e"/>
          <w:spacing w:val="5"/>
          <w:sz w:val="22"/>
          <w:szCs w:val="22"/>
          <w:u w:color="8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Gattinoni Travel Experience inclusa: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Safari in 4x4 di mezza giornata nell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entroterra di Moorea con guida parlante italiano.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b w:val="1"/>
          <w:bCs w:val="1"/>
          <w:caps w:val="1"/>
          <w:outline w:val="0"/>
          <w:color w:val="800000"/>
          <w:spacing w:val="5"/>
          <w:sz w:val="22"/>
          <w:szCs w:val="22"/>
          <w:u w:color="800000"/>
          <w14:textOutline w14:w="12700" w14:cap="flat">
            <w14:noFill/>
            <w14:miter w14:lim="400000"/>
          </w14:textOutline>
          <w14:textFill>
            <w14:solidFill>
              <w14:srgbClr w14:val="800000"/>
            </w14:solidFill>
          </w14:textFill>
        </w:rPr>
      </w:pPr>
      <w:bookmarkStart w:name="_Hlk95749125" w:id="0"/>
      <w:r>
        <w:rPr>
          <w:rFonts w:ascii="Verdana" w:hAnsi="Verdana"/>
          <w:b w:val="1"/>
          <w:bCs w:val="1"/>
          <w:caps w:val="1"/>
          <w:outline w:val="0"/>
          <w:color w:val="bb1f3e"/>
          <w:spacing w:val="5"/>
          <w:sz w:val="22"/>
          <w:szCs w:val="22"/>
          <w:u w:color="8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Gattinoni Travel Experience CONSIGLIA: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Partendo da Bora Bora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possibile fare un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escursione romantica a Tupai, il famoso atollo a forma di cuore.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isola ospita due lagune incontaminate e una variet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di fauna unica al Mondo (quotazione a partire da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185 a persona).</w:t>
      </w:r>
      <w:bookmarkEnd w:id="0"/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>Informazioni per i lettori www.gattinonimondodivacanze.it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Veronica C. Cappennani -  cappennani@ferdeghinicomunicazione.it - cell. 333-8896148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Ufficio Stampa Gattinoni Mondo di Vacanze - Ferdeghini Comunicazione Srl - www.ferdeghinicomunicazione.it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-------------------------------------------------------------------------------------------------------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Gattinoni nasce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a Lecco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nel 1983 dalla passione per i viaggi 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organizzazione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di eventi di Franco Gattinoni, fondatore e tuttora presidente del gruppo. Con lui lavorano oltre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450 persone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che condividono lo stesso piacere e la stessa professionalit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 due network Mondo di Vacanze e MYNetwork Viaggi&amp;Vacanze.</w:t>
      </w:r>
    </w:p>
    <w:p>
      <w:pPr>
        <w:pStyle w:val="Normal.0"/>
        <w:jc w:val="both"/>
      </w:pPr>
      <w:r>
        <w:rPr>
          <w:rFonts w:ascii="Verdana" w:cs="Verdana" w:hAnsi="Verdana" w:eastAsia="Verdana"/>
          <w:sz w:val="20"/>
          <w:szCs w:val="20"/>
        </w:rPr>
        <w:br w:type="textWrapping"/>
      </w:r>
      <w:r>
        <w:rPr>
          <w:rFonts w:ascii="Verdana" w:hAnsi="Verdana"/>
          <w:sz w:val="20"/>
          <w:szCs w:val="20"/>
          <w:rtl w:val="0"/>
          <w:lang w:val="it-IT"/>
        </w:rPr>
        <w:t>Con sede a Milano, il gruppo ha diverse unit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operative: MICE (Milano, Lecco, Torino e Roma), Business Travel (Monza, Milano, Bologna,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Torino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e Roma), e 32 agenzie di propriet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nel Nord e Centro Italia. Inoltre, i network contano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quasi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1500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2943791</wp:posOffset>
          </wp:positionH>
          <wp:positionV relativeFrom="page">
            <wp:posOffset>8252</wp:posOffset>
          </wp:positionV>
          <wp:extent cx="1673358" cy="1800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18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