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</w:t>
      </w: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CRESCITA VIGOROSA DEL PERU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DI MISTRAL TOUR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rtl w:val="0"/>
          <w:lang w:val="it-IT"/>
        </w:rPr>
        <w:t>21</w:t>
      </w:r>
      <w:r>
        <w:rPr>
          <w:rFonts w:ascii="Verdana" w:hAnsi="Verdana"/>
          <w:i w:val="1"/>
          <w:iCs w:val="1"/>
          <w:rtl w:val="0"/>
          <w:lang w:val="it-IT"/>
        </w:rPr>
        <w:t xml:space="preserve"> febbraio 2022 -</w:t>
      </w:r>
      <w:r>
        <w:rPr>
          <w:rFonts w:ascii="Verdana" w:hAnsi="Verdana"/>
          <w:rtl w:val="0"/>
          <w:lang w:val="it-IT"/>
        </w:rPr>
        <w:t xml:space="preserve"> Accessibile al turismo italiano solo dallo scorso 15 dicembre 2021, il Per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di Mistral Tour segna 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esplosione delle prenotazioni.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Fonts w:ascii="Verdana" w:hAnsi="Verdana" w:hint="default"/>
          <w:i w:val="1"/>
          <w:iCs w:val="1"/>
          <w:rtl w:val="0"/>
          <w:lang w:val="it-IT"/>
        </w:rPr>
        <w:t>“</w:t>
      </w:r>
      <w:r>
        <w:rPr>
          <w:rFonts w:ascii="Verdana" w:hAnsi="Verdana"/>
          <w:i w:val="1"/>
          <w:iCs w:val="1"/>
          <w:rtl w:val="0"/>
          <w:lang w:val="it-IT"/>
        </w:rPr>
        <w:t xml:space="preserve">Non possiamo certamente affermare di aver raggiunto i numeri del 2019 ma siamo molto soddisfatti della tendenza di prenotazioni e vendite e del medio pratica raggiunto che 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rtl w:val="0"/>
          <w:lang w:val="it-IT"/>
        </w:rPr>
        <w:t>molto soddisfacente. I telefoni hanno ripreso a squillare e ci possiamo finalmente dedicare incessantemente alla preventivazione.</w:t>
      </w:r>
      <w:r>
        <w:rPr>
          <w:rFonts w:ascii="Verdana" w:hAnsi="Verdana" w:hint="default"/>
          <w:i w:val="1"/>
          <w:iCs w:val="1"/>
          <w:rtl w:val="0"/>
          <w:lang w:val="it-IT"/>
        </w:rPr>
        <w:t>”</w:t>
      </w:r>
      <w:r>
        <w:rPr>
          <w:rFonts w:ascii="Verdana" w:hAnsi="Verdana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Afferma Gian Marco Caprotti, Product Manager Per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di Mistral Tour.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Tra le tante proposte di gruppo, che coprono ogni possibile richiesta del mercato in termini di durata, prezzi e itinerario, spicca </w:t>
      </w:r>
      <w:r>
        <w:rPr>
          <w:rFonts w:ascii="Verdana" w:hAnsi="Verdana" w:hint="default"/>
          <w:rtl w:val="0"/>
          <w:lang w:val="it-IT"/>
        </w:rPr>
        <w:t>‘</w:t>
      </w:r>
      <w:r>
        <w:rPr>
          <w:rFonts w:ascii="Verdana" w:hAnsi="Verdana"/>
          <w:b w:val="1"/>
          <w:bCs w:val="1"/>
          <w:rtl w:val="0"/>
          <w:lang w:val="it-IT"/>
        </w:rPr>
        <w:t>Sulle tracce degli Incas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itinerario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completo e suggestivo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intera programmazione: da Nasca al Colca, da Machu Picchu alle montagne colorate, non manca nessuna delle mete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celebrate del Per</w:t>
      </w:r>
      <w:r>
        <w:rPr>
          <w:rFonts w:ascii="Verdana" w:hAnsi="Verdana" w:hint="default"/>
          <w:rtl w:val="0"/>
          <w:lang w:val="it-IT"/>
        </w:rPr>
        <w:t>ù</w:t>
      </w:r>
      <w:r>
        <w:rPr>
          <w:rFonts w:ascii="Verdana" w:hAnsi="Verdana"/>
          <w:rtl w:val="0"/>
          <w:lang w:val="it-IT"/>
        </w:rPr>
        <w:t xml:space="preserve">; a questo si affiancano le mille proposte per visitare il paese in modo autonomo, radunate sotto il titolo </w:t>
      </w:r>
      <w:r>
        <w:rPr>
          <w:rFonts w:ascii="Verdana" w:hAnsi="Verdana" w:hint="default"/>
          <w:rtl w:val="0"/>
          <w:lang w:val="it-IT"/>
        </w:rPr>
        <w:t>‘</w:t>
      </w:r>
      <w:r>
        <w:rPr>
          <w:rFonts w:ascii="Verdana" w:hAnsi="Verdana"/>
          <w:b w:val="1"/>
          <w:bCs w:val="1"/>
          <w:rtl w:val="0"/>
          <w:lang w:val="it-IT"/>
        </w:rPr>
        <w:t>Per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rtl w:val="0"/>
          <w:lang w:val="it-IT"/>
        </w:rPr>
        <w:t>in Libert</w:t>
      </w:r>
      <w:r>
        <w:rPr>
          <w:rFonts w:ascii="Verdana" w:hAnsi="Verdana" w:hint="default"/>
          <w:b w:val="1"/>
          <w:bCs w:val="1"/>
          <w:rtl w:val="0"/>
          <w:lang w:val="it-IT"/>
        </w:rPr>
        <w:t>à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, che coprono ogni angolo del paese fino ai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 xml:space="preserve">remoti, dal Nord alla foresta amazzonica. Ultimo solo in termini di tempo, </w:t>
      </w:r>
      <w:r>
        <w:rPr>
          <w:rFonts w:ascii="Verdana" w:hAnsi="Verdana" w:hint="default"/>
          <w:rtl w:val="0"/>
          <w:lang w:val="it-IT"/>
        </w:rPr>
        <w:t>‘</w:t>
      </w:r>
      <w:r>
        <w:rPr>
          <w:rFonts w:ascii="Verdana" w:hAnsi="Verdana"/>
          <w:b w:val="1"/>
          <w:bCs w:val="1"/>
          <w:rtl w:val="0"/>
          <w:lang w:val="it-IT"/>
        </w:rPr>
        <w:t>Active Per</w:t>
      </w:r>
      <w:r>
        <w:rPr>
          <w:rFonts w:ascii="Verdana" w:hAnsi="Verdana" w:hint="default"/>
          <w:b w:val="1"/>
          <w:bCs w:val="1"/>
          <w:rtl w:val="0"/>
          <w:lang w:val="it-IT"/>
        </w:rPr>
        <w:t>ù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, lanciato nel 2019 (che prevede itinerari in bicicletta, e-bike, kayak, trekking e dune buggy) sta riscuotendo un consenso crescente, fra giovani e meno giovani.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Per chi sceglie il Per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come viaggio di nozze, c</w:t>
      </w:r>
      <w:r>
        <w:rPr>
          <w:rFonts w:ascii="Verdana" w:hAnsi="Verdana" w:hint="default"/>
          <w:rtl w:val="0"/>
          <w:lang w:val="it-IT"/>
        </w:rPr>
        <w:t xml:space="preserve">’è </w:t>
      </w:r>
      <w:r>
        <w:rPr>
          <w:rFonts w:ascii="Verdana" w:hAnsi="Verdana"/>
          <w:rtl w:val="0"/>
          <w:lang w:val="it-IT"/>
        </w:rPr>
        <w:t>gi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oggi una ampia possibilit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di estensioni mare, cominciando da Aruba, Santo Domingo e Cuba (che sono mete aperte gi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oggi al turismo italiano), per finire con Galapagos e Caraibi. Per 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esigenti</w:t>
      </w:r>
      <w:r>
        <w:rPr>
          <w:rFonts w:ascii="Verdana" w:hAnsi="Verdana" w:hint="default"/>
          <w:rtl w:val="0"/>
          <w:lang w:val="it-IT"/>
        </w:rPr>
        <w:t xml:space="preserve">… </w:t>
      </w:r>
      <w:r>
        <w:rPr>
          <w:rFonts w:ascii="Verdana" w:hAnsi="Verdana"/>
          <w:rtl w:val="0"/>
          <w:lang w:val="it-IT"/>
        </w:rPr>
        <w:t>la Polinesia si pu</w:t>
      </w:r>
      <w:r>
        <w:rPr>
          <w:rFonts w:ascii="Verdana" w:hAnsi="Verdana" w:hint="default"/>
          <w:rtl w:val="0"/>
          <w:lang w:val="it-IT"/>
        </w:rPr>
        <w:t xml:space="preserve">ò </w:t>
      </w:r>
      <w:r>
        <w:rPr>
          <w:rFonts w:ascii="Verdana" w:hAnsi="Verdana"/>
          <w:rtl w:val="0"/>
          <w:lang w:val="it-IT"/>
        </w:rPr>
        <w:t>raggiungere anche dal Per</w:t>
      </w:r>
      <w:r>
        <w:rPr>
          <w:rFonts w:ascii="Verdana" w:hAnsi="Verdana" w:hint="default"/>
          <w:rtl w:val="0"/>
          <w:lang w:val="it-IT"/>
        </w:rPr>
        <w:t>ù</w:t>
      </w:r>
      <w:r>
        <w:rPr>
          <w:rFonts w:ascii="Verdana" w:hAnsi="Verdana"/>
          <w:rtl w:val="0"/>
          <w:lang w:val="it-IT"/>
        </w:rPr>
        <w:t>!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Se la programmazione in continua evoluzione riesce a soddisfare le richieste della clientela, la </w:t>
      </w:r>
      <w:r>
        <w:rPr>
          <w:rFonts w:ascii="Verdana" w:hAnsi="Verdana"/>
          <w:b w:val="1"/>
          <w:bCs w:val="1"/>
          <w:rtl w:val="0"/>
          <w:lang w:val="it-IT"/>
        </w:rPr>
        <w:t xml:space="preserve">presenza in loco dei nostri rappresentanti in esclusiva </w:t>
      </w:r>
      <w:r>
        <w:rPr>
          <w:rFonts w:ascii="Verdana" w:hAnsi="Verdana"/>
          <w:rtl w:val="0"/>
          <w:lang w:val="it-IT"/>
        </w:rPr>
        <w:t>(professionisti esperti e profondi conoscitori del territorio), confermata per intero nonostante il lungo stop, garantisce quel tocco in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di accoglienza, precisione e assistenza che rende unica la programmazione di Mistral Tour.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e3e"/>
          <w:sz w:val="20"/>
          <w:szCs w:val="2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e3e"/>
          <w:sz w:val="20"/>
          <w:szCs w:val="2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e3e"/>
          <w:sz w:val="20"/>
          <w:szCs w:val="2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e3e"/>
          <w:sz w:val="20"/>
          <w:szCs w:val="20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